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B86062"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3GPP TSG-RAN WG4 Meeting #</w:t>
      </w:r>
      <w:r w:rsidR="00551BB6" w:rsidRPr="00551BB6">
        <w:rPr>
          <w:rFonts w:cs="Arial"/>
          <w:bCs/>
          <w:noProof w:val="0"/>
          <w:sz w:val="24"/>
          <w:szCs w:val="24"/>
          <w:lang w:val="en-GB"/>
        </w:rPr>
        <w:t>88</w:t>
      </w:r>
      <w:r w:rsidR="00551BB6">
        <w:rPr>
          <w:rFonts w:cs="Arial"/>
          <w:bCs/>
          <w:noProof w:val="0"/>
          <w:sz w:val="24"/>
          <w:szCs w:val="24"/>
          <w:lang w:val="en-GB"/>
        </w:rPr>
        <w:t>-Bis</w:t>
      </w:r>
      <w:r w:rsidR="00D15E11" w:rsidRPr="009F29FB">
        <w:rPr>
          <w:rFonts w:cs="Arial"/>
          <w:bCs/>
          <w:noProof w:val="0"/>
          <w:color w:val="000000" w:themeColor="text1"/>
          <w:sz w:val="24"/>
          <w:lang w:val="en-GB"/>
        </w:rPr>
        <w:tab/>
      </w:r>
      <w:r w:rsidR="00A750F2" w:rsidRPr="00A750F2">
        <w:rPr>
          <w:rFonts w:cs="Arial"/>
          <w:noProof w:val="0"/>
          <w:color w:val="000000" w:themeColor="text1"/>
          <w:sz w:val="24"/>
          <w:szCs w:val="24"/>
          <w:lang w:val="en-GB"/>
        </w:rPr>
        <w:t>R4-1812498</w:t>
      </w:r>
    </w:p>
    <w:p w:rsidR="00B86062" w:rsidRDefault="00551BB6" w:rsidP="00D15E11">
      <w:pPr>
        <w:pStyle w:val="a5"/>
        <w:rPr>
          <w:rFonts w:eastAsia="新細明體" w:cs="Arial"/>
          <w:sz w:val="24"/>
          <w:lang w:eastAsia="zh-TW"/>
        </w:rPr>
      </w:pPr>
      <w:r w:rsidRPr="00551BB6">
        <w:rPr>
          <w:rFonts w:eastAsia="新細明體" w:cs="Arial"/>
          <w:sz w:val="24"/>
          <w:lang w:eastAsia="zh-TW"/>
        </w:rPr>
        <w:t>Chengdu</w:t>
      </w:r>
      <w:r w:rsidRPr="00B86062">
        <w:rPr>
          <w:rFonts w:eastAsia="新細明體" w:cs="Arial"/>
          <w:sz w:val="24"/>
          <w:lang w:eastAsia="zh-TW"/>
        </w:rPr>
        <w:t>, C</w:t>
      </w:r>
      <w:r>
        <w:rPr>
          <w:rFonts w:eastAsia="新細明體" w:cs="Arial"/>
          <w:sz w:val="24"/>
          <w:lang w:eastAsia="zh-TW"/>
        </w:rPr>
        <w:t>hina, 8</w:t>
      </w:r>
      <w:r w:rsidRPr="00551BB6">
        <w:rPr>
          <w:rFonts w:eastAsia="新細明體" w:cs="Arial"/>
          <w:sz w:val="24"/>
          <w:lang w:eastAsia="zh-TW"/>
        </w:rPr>
        <w:t xml:space="preserve">th- </w:t>
      </w:r>
      <w:r>
        <w:rPr>
          <w:rFonts w:eastAsia="新細明體" w:cs="Arial"/>
          <w:sz w:val="24"/>
          <w:lang w:eastAsia="zh-TW"/>
        </w:rPr>
        <w:t>1</w:t>
      </w:r>
      <w:r w:rsidRPr="00551BB6">
        <w:rPr>
          <w:rFonts w:eastAsia="新細明體" w:cs="Arial"/>
          <w:sz w:val="24"/>
          <w:lang w:eastAsia="zh-TW"/>
        </w:rPr>
        <w:t>2</w:t>
      </w:r>
      <w:r w:rsidR="00AD4C71">
        <w:rPr>
          <w:rFonts w:eastAsia="新細明體" w:cs="Arial"/>
          <w:sz w:val="24"/>
          <w:lang w:eastAsia="zh-TW"/>
        </w:rPr>
        <w:t>th</w:t>
      </w:r>
      <w:r w:rsidRPr="00551BB6">
        <w:rPr>
          <w:rFonts w:eastAsia="新細明體" w:cs="Arial"/>
          <w:sz w:val="24"/>
          <w:lang w:eastAsia="zh-TW"/>
        </w:rPr>
        <w:t xml:space="preserve"> </w:t>
      </w:r>
      <w:r>
        <w:rPr>
          <w:rFonts w:eastAsia="新細明體" w:cs="Arial"/>
          <w:sz w:val="24"/>
          <w:lang w:eastAsia="zh-TW"/>
        </w:rPr>
        <w:t>October</w:t>
      </w:r>
      <w:r w:rsidRPr="00551BB6">
        <w:rPr>
          <w:rFonts w:eastAsia="新細明體" w:cs="Arial"/>
          <w:sz w:val="24"/>
          <w:lang w:eastAsia="zh-TW"/>
        </w:rPr>
        <w:t>, 2018</w:t>
      </w:r>
    </w:p>
    <w:p w:rsidR="00D15E11" w:rsidRPr="009F29FB" w:rsidRDefault="00D15E11" w:rsidP="00D15E11">
      <w:pPr>
        <w:pStyle w:val="a5"/>
        <w:rPr>
          <w:rFonts w:cs="Arial"/>
          <w:bCs/>
          <w:noProof w:val="0"/>
          <w:color w:val="000000" w:themeColor="text1"/>
          <w:sz w:val="24"/>
          <w:lang w:eastAsia="ja-JP"/>
        </w:rPr>
      </w:pPr>
    </w:p>
    <w:p w:rsidR="00D15E11" w:rsidRPr="005D1DBC" w:rsidRDefault="00D15E11" w:rsidP="00D15E11">
      <w:pPr>
        <w:pStyle w:val="CRCoverPage"/>
        <w:rPr>
          <w:rFonts w:eastAsia="新細明體" w:cs="Arial"/>
          <w:b/>
          <w:bCs/>
          <w:color w:val="000000" w:themeColor="text1"/>
          <w:sz w:val="22"/>
          <w:lang w:eastAsia="zh-TW"/>
        </w:rPr>
      </w:pPr>
      <w:r w:rsidRPr="005D1DBC">
        <w:rPr>
          <w:rFonts w:cs="Arial"/>
          <w:b/>
          <w:bCs/>
          <w:color w:val="000000" w:themeColor="text1"/>
          <w:sz w:val="22"/>
        </w:rPr>
        <w:t>Agenda item:</w:t>
      </w:r>
      <w:r w:rsidRPr="005D1DBC">
        <w:rPr>
          <w:rFonts w:cs="Arial"/>
          <w:b/>
          <w:bCs/>
          <w:color w:val="000000" w:themeColor="text1"/>
          <w:sz w:val="22"/>
        </w:rPr>
        <w:tab/>
      </w:r>
      <w:r w:rsidRPr="005D1DBC">
        <w:rPr>
          <w:rFonts w:cs="Arial"/>
          <w:b/>
          <w:bCs/>
          <w:color w:val="000000" w:themeColor="text1"/>
          <w:sz w:val="22"/>
        </w:rPr>
        <w:tab/>
      </w:r>
      <w:r w:rsidR="005D1DBC">
        <w:rPr>
          <w:rFonts w:cs="Arial"/>
          <w:b/>
          <w:bCs/>
          <w:color w:val="000000" w:themeColor="text1"/>
          <w:sz w:val="22"/>
        </w:rPr>
        <w:tab/>
      </w:r>
      <w:r w:rsidR="00A750F2" w:rsidRPr="00A750F2">
        <w:rPr>
          <w:rFonts w:cs="Arial"/>
          <w:b/>
          <w:bCs/>
          <w:sz w:val="22"/>
        </w:rPr>
        <w:t>7.11.3.2</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A750F2" w:rsidRPr="00A750F2">
        <w:rPr>
          <w:rFonts w:ascii="Arial" w:hAnsi="Arial" w:cs="Arial"/>
          <w:b/>
          <w:bCs/>
          <w:color w:val="000000" w:themeColor="text1"/>
        </w:rPr>
        <w:t>Discussion on requirements of measurement in 5 different scenarios</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9F29FB" w:rsidRDefault="0034111C">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rsidR="000250BD" w:rsidRDefault="000250BD" w:rsidP="00EB4151">
      <w:pPr>
        <w:jc w:val="both"/>
        <w:rPr>
          <w:rFonts w:ascii="Arial" w:hAnsi="Arial" w:cs="Arial"/>
        </w:rPr>
      </w:pPr>
      <w:bookmarkStart w:id="2" w:name="OLE_LINK1"/>
      <w:bookmarkStart w:id="3" w:name="OLE_LINK2"/>
      <w:bookmarkStart w:id="4" w:name="OLE_LINK132"/>
      <w:bookmarkStart w:id="5" w:name="OLE_LINK133"/>
      <w:r w:rsidRPr="000250BD">
        <w:rPr>
          <w:rFonts w:ascii="Arial" w:hAnsi="Arial" w:cs="Arial"/>
        </w:rPr>
        <w:t>At the #</w:t>
      </w:r>
      <w:r w:rsidR="00551BB6">
        <w:rPr>
          <w:rFonts w:ascii="Arial" w:hAnsi="Arial" w:cs="Arial"/>
        </w:rPr>
        <w:t xml:space="preserve">AH1807 </w:t>
      </w:r>
      <w:r w:rsidRPr="000250BD">
        <w:rPr>
          <w:rFonts w:ascii="Arial" w:hAnsi="Arial" w:cs="Arial"/>
        </w:rPr>
        <w:t xml:space="preserve">meeting, </w:t>
      </w:r>
      <w:r w:rsidR="00551BB6" w:rsidRPr="000250BD">
        <w:rPr>
          <w:rFonts w:ascii="Arial" w:hAnsi="Arial" w:cs="Arial"/>
        </w:rPr>
        <w:t>RAN4</w:t>
      </w:r>
      <w:r w:rsidR="00551BB6">
        <w:rPr>
          <w:rFonts w:ascii="Arial" w:hAnsi="Arial" w:cs="Arial"/>
        </w:rPr>
        <w:t xml:space="preserve"> agreed requirements of 5 scenarios to be specified in the TS38.133 [1].</w:t>
      </w:r>
      <w:r w:rsidR="00DC0F3B">
        <w:rPr>
          <w:rFonts w:ascii="Arial" w:hAnsi="Arial" w:cs="Arial"/>
        </w:rPr>
        <w:t xml:space="preserve"> </w:t>
      </w:r>
      <w:r w:rsidR="00BA55CB">
        <w:rPr>
          <w:rFonts w:ascii="Arial" w:hAnsi="Arial" w:cs="Arial"/>
        </w:rPr>
        <w:t>The details are shown as follows:</w:t>
      </w:r>
    </w:p>
    <w:p w:rsidR="00252D7A" w:rsidRDefault="00252D7A" w:rsidP="00CF7D10">
      <w:pPr>
        <w:rPr>
          <w:rFonts w:ascii="Arial" w:hAnsi="Arial" w:cs="Arial"/>
        </w:rPr>
      </w:pPr>
      <w:r w:rsidRPr="00252D7A">
        <w:rPr>
          <w:noProof/>
        </w:rPr>
        <mc:AlternateContent>
          <mc:Choice Requires="wps">
            <w:drawing>
              <wp:anchor distT="45720" distB="45720" distL="114300" distR="114300" simplePos="0" relativeHeight="251664384" behindDoc="0" locked="0" layoutInCell="1" allowOverlap="1" wp14:anchorId="125D6DA9" wp14:editId="2544972E">
                <wp:simplePos x="0" y="0"/>
                <wp:positionH relativeFrom="margin">
                  <wp:align>center</wp:align>
                </wp:positionH>
                <wp:positionV relativeFrom="paragraph">
                  <wp:posOffset>124460</wp:posOffset>
                </wp:positionV>
                <wp:extent cx="5354955" cy="2413000"/>
                <wp:effectExtent l="0" t="0" r="17145" b="254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2413000"/>
                        </a:xfrm>
                        <a:prstGeom prst="rect">
                          <a:avLst/>
                        </a:prstGeom>
                        <a:solidFill>
                          <a:srgbClr val="FFFFFF"/>
                        </a:solidFill>
                        <a:ln w="9525">
                          <a:solidFill>
                            <a:srgbClr val="000000"/>
                          </a:solidFill>
                          <a:miter lim="800000"/>
                          <a:headEnd/>
                          <a:tailEnd/>
                        </a:ln>
                      </wps:spPr>
                      <wps:txbx>
                        <w:txbxContent>
                          <w:p w:rsidR="00E05281" w:rsidRDefault="00E05281" w:rsidP="00551BB6">
                            <w:pPr>
                              <w:pStyle w:val="af9"/>
                              <w:numPr>
                                <w:ilvl w:val="0"/>
                                <w:numId w:val="12"/>
                              </w:numPr>
                              <w:spacing w:after="0" w:line="320" w:lineRule="exact"/>
                            </w:pPr>
                            <w:r>
                              <w:t xml:space="preserve">RAN4 to specify the requirements of following 5 scenarios: </w:t>
                            </w:r>
                          </w:p>
                          <w:p w:rsidR="00E05281" w:rsidRDefault="00E05281" w:rsidP="00551BB6">
                            <w:pPr>
                              <w:pStyle w:val="af9"/>
                              <w:numPr>
                                <w:ilvl w:val="0"/>
                                <w:numId w:val="11"/>
                              </w:numPr>
                              <w:spacing w:after="0" w:line="320" w:lineRule="exact"/>
                            </w:pPr>
                            <w:r>
                              <w:t>Scenario A: 1a/1b. Fully overlapped between MG and SMTC in Type A/B</w:t>
                            </w:r>
                          </w:p>
                          <w:p w:rsidR="00E05281" w:rsidRDefault="00E05281" w:rsidP="00551BB6">
                            <w:pPr>
                              <w:pStyle w:val="af9"/>
                              <w:numPr>
                                <w:ilvl w:val="0"/>
                                <w:numId w:val="11"/>
                              </w:numPr>
                              <w:spacing w:after="0" w:line="320" w:lineRule="exact"/>
                            </w:pPr>
                            <w:r>
                              <w:t>Scenario B1: 2a/2b. Partial overlapped between MG and SMTC in Type A/B. The SMTC in Type A/B and RLM-RS are partially overlapped</w:t>
                            </w:r>
                          </w:p>
                          <w:p w:rsidR="00E05281" w:rsidRDefault="00E05281" w:rsidP="00551BB6">
                            <w:pPr>
                              <w:pStyle w:val="af9"/>
                              <w:numPr>
                                <w:ilvl w:val="0"/>
                                <w:numId w:val="11"/>
                              </w:numPr>
                              <w:spacing w:after="0" w:line="320" w:lineRule="exact"/>
                            </w:pPr>
                            <w:r>
                              <w:t>Scenario B2: 2a/2b. Partial overlapped between MG and SMTC in Type A/B. The SMTC in Type A/B and RLM-RS are fully overlapped</w:t>
                            </w:r>
                          </w:p>
                          <w:p w:rsidR="00E05281" w:rsidRDefault="00E05281" w:rsidP="00551BB6">
                            <w:pPr>
                              <w:pStyle w:val="af9"/>
                              <w:numPr>
                                <w:ilvl w:val="0"/>
                                <w:numId w:val="11"/>
                              </w:numPr>
                              <w:spacing w:after="0" w:line="320" w:lineRule="exact"/>
                            </w:pPr>
                            <w:r>
                              <w:t>Scenario C1: 3a/3b. Fully non-overlapped between MG and SMTC in Type A/B. The SMTC in Type A/B and RLM-RS are partially overlapped</w:t>
                            </w:r>
                          </w:p>
                          <w:p w:rsidR="00E05281" w:rsidRDefault="00E05281" w:rsidP="00551BB6">
                            <w:pPr>
                              <w:pStyle w:val="af9"/>
                              <w:numPr>
                                <w:ilvl w:val="0"/>
                                <w:numId w:val="11"/>
                              </w:numPr>
                              <w:spacing w:after="0" w:line="320" w:lineRule="exact"/>
                            </w:pPr>
                            <w:r>
                              <w:t>Scenario C2: 3a/3b. Fully non-overlapped between MG and SMTC in Type A/B. The SMTC in Type A/B and RLM-RS are fully overlapped</w:t>
                            </w:r>
                          </w:p>
                          <w:p w:rsidR="00E05281" w:rsidRPr="00BA55CB" w:rsidRDefault="00E05281" w:rsidP="007C7A0F">
                            <w:pPr>
                              <w:pStyle w:val="af9"/>
                              <w:numPr>
                                <w:ilvl w:val="0"/>
                                <w:numId w:val="12"/>
                              </w:numPr>
                              <w:spacing w:after="0" w:line="320" w:lineRule="exact"/>
                              <w:ind w:left="568"/>
                            </w:pPr>
                            <w:r>
                              <w:t>It is noted that Type A/B/C/D should be also clarified in the spec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5D6DA9" id="_x0000_t202" coordsize="21600,21600" o:spt="202" path="m,l,21600r21600,l21600,xe">
                <v:stroke joinstyle="miter"/>
                <v:path gradientshapeok="t" o:connecttype="rect"/>
              </v:shapetype>
              <v:shape id="Text Box 2" o:spid="_x0000_s1026" type="#_x0000_t202" style="position:absolute;margin-left:0;margin-top:9.8pt;width:421.65pt;height:190pt;z-index:251664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">
                <v:textbox>
                  <w:txbxContent>
                    <w:p w:rsidR="00E05281" w:rsidRDefault="00E05281" w:rsidP="00551BB6">
                      <w:pPr>
                        <w:pStyle w:val="af9"/>
                        <w:numPr>
                          <w:ilvl w:val="0"/>
                          <w:numId w:val="12"/>
                        </w:numPr>
                        <w:spacing w:after="0" w:line="320" w:lineRule="exact"/>
                      </w:pPr>
                      <w:r>
                        <w:t xml:space="preserve">RAN4 to specify the requirements of following 5 scenarios: </w:t>
                      </w:r>
                    </w:p>
                    <w:p w:rsidR="00E05281" w:rsidRDefault="00E05281" w:rsidP="00551BB6">
                      <w:pPr>
                        <w:pStyle w:val="af9"/>
                        <w:numPr>
                          <w:ilvl w:val="0"/>
                          <w:numId w:val="11"/>
                        </w:numPr>
                        <w:spacing w:after="0" w:line="320" w:lineRule="exact"/>
                      </w:pPr>
                      <w:r>
                        <w:t>Scenario A: 1a/1b. Fully overlapped between MG and SMTC in Type A/B</w:t>
                      </w:r>
                    </w:p>
                    <w:p w:rsidR="00E05281" w:rsidRDefault="00E05281" w:rsidP="00551BB6">
                      <w:pPr>
                        <w:pStyle w:val="af9"/>
                        <w:numPr>
                          <w:ilvl w:val="0"/>
                          <w:numId w:val="11"/>
                        </w:numPr>
                        <w:spacing w:after="0" w:line="320" w:lineRule="exact"/>
                      </w:pPr>
                      <w:r>
                        <w:t>Scenario B1: 2a/2b. Partial overlapped between MG and SMTC in Type A/B. The SMTC in Type A/B and RLM-RS are partially overlapped</w:t>
                      </w:r>
                    </w:p>
                    <w:p w:rsidR="00E05281" w:rsidRDefault="00E05281" w:rsidP="00551BB6">
                      <w:pPr>
                        <w:pStyle w:val="af9"/>
                        <w:numPr>
                          <w:ilvl w:val="0"/>
                          <w:numId w:val="11"/>
                        </w:numPr>
                        <w:spacing w:after="0" w:line="320" w:lineRule="exact"/>
                      </w:pPr>
                      <w:r>
                        <w:t>Scenario B2: 2a/2b. Partial overlapped between MG and SMTC in Type A/B. The SMTC in Type A/B and RLM-RS are fully overlapped</w:t>
                      </w:r>
                    </w:p>
                    <w:p w:rsidR="00E05281" w:rsidRDefault="00E05281" w:rsidP="00551BB6">
                      <w:pPr>
                        <w:pStyle w:val="af9"/>
                        <w:numPr>
                          <w:ilvl w:val="0"/>
                          <w:numId w:val="11"/>
                        </w:numPr>
                        <w:spacing w:after="0" w:line="320" w:lineRule="exact"/>
                      </w:pPr>
                      <w:r>
                        <w:t>Scenario C1: 3a/3b. Fully non-overlapped between MG and SMTC in Type A/B. The SMTC in Type A/B and RLM-RS are partially overlapped</w:t>
                      </w:r>
                    </w:p>
                    <w:p w:rsidR="00E05281" w:rsidRDefault="00E05281" w:rsidP="00551BB6">
                      <w:pPr>
                        <w:pStyle w:val="af9"/>
                        <w:numPr>
                          <w:ilvl w:val="0"/>
                          <w:numId w:val="11"/>
                        </w:numPr>
                        <w:spacing w:after="0" w:line="320" w:lineRule="exact"/>
                      </w:pPr>
                      <w:r>
                        <w:t>Scenario C2: 3a/3b. Fully non-overlapped between MG and SMTC in Type A/B. The SMTC in Type A/B and RLM-RS are fully overlapped</w:t>
                      </w:r>
                    </w:p>
                    <w:p w:rsidR="00E05281" w:rsidRPr="00BA55CB" w:rsidRDefault="00E05281" w:rsidP="007C7A0F">
                      <w:pPr>
                        <w:pStyle w:val="af9"/>
                        <w:numPr>
                          <w:ilvl w:val="0"/>
                          <w:numId w:val="12"/>
                        </w:numPr>
                        <w:spacing w:after="0" w:line="320" w:lineRule="exact"/>
                        <w:ind w:left="568"/>
                      </w:pPr>
                      <w:r>
                        <w:t>It is noted that Type A/B/C/D should be also clarified in the spec</w:t>
                      </w:r>
                    </w:p>
                  </w:txbxContent>
                </v:textbox>
                <w10:wrap type="square" anchorx="margin"/>
              </v:shape>
            </w:pict>
          </mc:Fallback>
        </mc:AlternateContent>
      </w: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252D7A" w:rsidRDefault="00252D7A" w:rsidP="00CF7D10">
      <w:pPr>
        <w:rPr>
          <w:rFonts w:ascii="Arial" w:hAnsi="Arial" w:cs="Arial"/>
        </w:rPr>
      </w:pPr>
    </w:p>
    <w:p w:rsidR="00BA55CB" w:rsidRDefault="00BA55CB" w:rsidP="00EB4151">
      <w:pPr>
        <w:jc w:val="both"/>
        <w:rPr>
          <w:rFonts w:ascii="Arial" w:hAnsi="Arial" w:cs="Arial"/>
        </w:rPr>
      </w:pPr>
    </w:p>
    <w:p w:rsidR="004B60F0" w:rsidRPr="00091EA7" w:rsidRDefault="00BA55CB" w:rsidP="00551BB6">
      <w:pPr>
        <w:jc w:val="both"/>
        <w:rPr>
          <w:rFonts w:ascii="Arial" w:hAnsi="Arial" w:cs="Arial"/>
          <w:i/>
          <w:noProof/>
        </w:rPr>
      </w:pPr>
      <w:r>
        <w:rPr>
          <w:rFonts w:ascii="Arial" w:hAnsi="Arial" w:cs="Arial"/>
        </w:rPr>
        <w:t>Based on the agreements achieved in th</w:t>
      </w:r>
      <w:r w:rsidR="00551BB6">
        <w:rPr>
          <w:rFonts w:ascii="Arial" w:hAnsi="Arial" w:cs="Arial"/>
        </w:rPr>
        <w:t>at</w:t>
      </w:r>
      <w:r>
        <w:rPr>
          <w:rFonts w:ascii="Arial" w:hAnsi="Arial" w:cs="Arial"/>
        </w:rPr>
        <w:t xml:space="preserve"> meeting, the UE behaviors in </w:t>
      </w:r>
      <w:r w:rsidR="00CD12DF">
        <w:rPr>
          <w:rFonts w:ascii="Arial" w:hAnsi="Arial" w:cs="Arial"/>
        </w:rPr>
        <w:t xml:space="preserve">the </w:t>
      </w:r>
      <w:r w:rsidR="00DC0F3B">
        <w:rPr>
          <w:rFonts w:ascii="Arial" w:hAnsi="Arial" w:cs="Arial"/>
        </w:rPr>
        <w:t>all</w:t>
      </w:r>
      <w:r>
        <w:rPr>
          <w:rFonts w:ascii="Arial" w:hAnsi="Arial" w:cs="Arial"/>
        </w:rPr>
        <w:t xml:space="preserve"> </w:t>
      </w:r>
      <w:r w:rsidRPr="00BA55CB">
        <w:rPr>
          <w:rFonts w:ascii="Arial" w:hAnsi="Arial" w:cs="Arial"/>
        </w:rPr>
        <w:t>measurements</w:t>
      </w:r>
      <w:r>
        <w:rPr>
          <w:rFonts w:ascii="Arial" w:hAnsi="Arial" w:cs="Arial"/>
        </w:rPr>
        <w:t xml:space="preserve"> scenarios have already been </w:t>
      </w:r>
      <w:r w:rsidR="00CD12DF">
        <w:rPr>
          <w:rFonts w:ascii="Arial" w:hAnsi="Arial" w:cs="Arial"/>
        </w:rPr>
        <w:t xml:space="preserve">confirmed. </w:t>
      </w:r>
      <w:r>
        <w:rPr>
          <w:rFonts w:ascii="Arial" w:hAnsi="Arial" w:cs="Arial"/>
        </w:rPr>
        <w:t xml:space="preserve">In this paper, we </w:t>
      </w:r>
      <w:r w:rsidR="00CD12DF">
        <w:rPr>
          <w:rFonts w:ascii="Arial" w:hAnsi="Arial" w:cs="Arial"/>
        </w:rPr>
        <w:t xml:space="preserve">propose the </w:t>
      </w:r>
      <w:r>
        <w:rPr>
          <w:rFonts w:ascii="Arial" w:hAnsi="Arial" w:cs="Arial"/>
        </w:rPr>
        <w:t xml:space="preserve">corresponding </w:t>
      </w:r>
      <w:r w:rsidR="00CD12DF">
        <w:rPr>
          <w:rFonts w:ascii="Arial" w:hAnsi="Arial" w:cs="Arial"/>
        </w:rPr>
        <w:t>T</w:t>
      </w:r>
      <w:r w:rsidR="00CD12DF" w:rsidRPr="00BA55CB">
        <w:rPr>
          <w:rFonts w:ascii="Arial" w:hAnsi="Arial" w:cs="Arial"/>
        </w:rPr>
        <w:t>ype A/B</w:t>
      </w:r>
      <w:r w:rsidR="00CD12DF">
        <w:rPr>
          <w:rFonts w:ascii="Arial" w:hAnsi="Arial" w:cs="Arial"/>
        </w:rPr>
        <w:t>, Type C, and Type D</w:t>
      </w:r>
      <w:r w:rsidR="00CD12DF" w:rsidRPr="00BA55CB">
        <w:rPr>
          <w:rFonts w:ascii="Arial" w:hAnsi="Arial" w:cs="Arial"/>
        </w:rPr>
        <w:t xml:space="preserve"> </w:t>
      </w:r>
      <w:r>
        <w:rPr>
          <w:rFonts w:ascii="Arial" w:hAnsi="Arial" w:cs="Arial"/>
        </w:rPr>
        <w:t xml:space="preserve">requirements </w:t>
      </w:r>
      <w:r w:rsidR="00CD12DF">
        <w:rPr>
          <w:rFonts w:ascii="Arial" w:hAnsi="Arial" w:cs="Arial"/>
        </w:rPr>
        <w:t>for</w:t>
      </w:r>
      <w:r>
        <w:rPr>
          <w:rFonts w:ascii="Arial" w:hAnsi="Arial" w:cs="Arial"/>
        </w:rPr>
        <w:t xml:space="preserve"> each scenarios.</w:t>
      </w:r>
    </w:p>
    <w:p w:rsidR="00E50E81" w:rsidRDefault="001B36A0" w:rsidP="004B7EE2">
      <w:pPr>
        <w:pStyle w:val="1"/>
      </w:pPr>
      <w:r>
        <w:t>2</w:t>
      </w:r>
      <w:r w:rsidR="0032123C">
        <w:t xml:space="preserve"> </w:t>
      </w:r>
      <w:r w:rsidR="008C7E35">
        <w:t>Discussion</w:t>
      </w:r>
    </w:p>
    <w:p w:rsidR="008C7E35" w:rsidRDefault="001B36A0" w:rsidP="001B36A0">
      <w:pPr>
        <w:jc w:val="both"/>
        <w:rPr>
          <w:rFonts w:ascii="Arial" w:hAnsi="Arial" w:cs="Arial"/>
        </w:rPr>
      </w:pPr>
      <w:r>
        <w:rPr>
          <w:rFonts w:ascii="Arial" w:hAnsi="Arial" w:cs="Arial"/>
        </w:rPr>
        <w:t xml:space="preserve">We would like to </w:t>
      </w:r>
      <w:r w:rsidR="008C7E35">
        <w:rPr>
          <w:rFonts w:ascii="Arial" w:hAnsi="Arial" w:cs="Arial"/>
        </w:rPr>
        <w:t xml:space="preserve">first </w:t>
      </w:r>
      <w:r>
        <w:rPr>
          <w:rFonts w:ascii="Arial" w:hAnsi="Arial" w:cs="Arial"/>
        </w:rPr>
        <w:t xml:space="preserve">discuss </w:t>
      </w:r>
      <w:r w:rsidR="008C7E35">
        <w:rPr>
          <w:rFonts w:ascii="Arial" w:hAnsi="Arial" w:cs="Arial"/>
        </w:rPr>
        <w:t>the needed modifications in current spec TS38.133[2]. In Section 9.2.6 i</w:t>
      </w:r>
      <w:r w:rsidR="008C7E35" w:rsidRPr="008C7E35">
        <w:rPr>
          <w:rFonts w:ascii="Arial" w:hAnsi="Arial" w:cs="Arial"/>
        </w:rPr>
        <w:t>ntrafrequency measurements with measurement gaps</w:t>
      </w:r>
      <w:r w:rsidR="008C7E35">
        <w:rPr>
          <w:rFonts w:ascii="Arial" w:hAnsi="Arial" w:cs="Arial"/>
        </w:rPr>
        <w:t xml:space="preserve">, there are requirement tables for deactivated SCell </w:t>
      </w:r>
      <w:r w:rsidR="008C7E35" w:rsidRPr="008C7E35">
        <w:rPr>
          <w:rFonts w:ascii="Arial" w:hAnsi="Arial" w:cs="Arial"/>
        </w:rPr>
        <w:t>Table 9.2.6.2-4</w:t>
      </w:r>
      <w:r w:rsidR="008C7E35">
        <w:rPr>
          <w:rFonts w:ascii="Arial" w:hAnsi="Arial" w:cs="Arial"/>
        </w:rPr>
        <w:t xml:space="preserve">, Table 9.2.6.2-5, Table 9.2.6.2-6, </w:t>
      </w:r>
      <w:r w:rsidR="008C7E35" w:rsidRPr="008C7E35">
        <w:rPr>
          <w:rFonts w:ascii="Arial" w:hAnsi="Arial" w:cs="Arial"/>
        </w:rPr>
        <w:t>Table 9.2.6.3-3</w:t>
      </w:r>
      <w:r w:rsidR="008C7E35">
        <w:rPr>
          <w:rFonts w:ascii="Arial" w:hAnsi="Arial" w:cs="Arial"/>
        </w:rPr>
        <w:t>, and Table 9.2.6.3-4. However, t</w:t>
      </w:r>
      <w:r w:rsidR="008C7E35" w:rsidRPr="008C7E35">
        <w:rPr>
          <w:rFonts w:ascii="Arial" w:hAnsi="Arial" w:cs="Arial"/>
        </w:rPr>
        <w:t>here is no active BWP before SCell being activated, so there should be no requirements for deactivated SCells of intra-frequency measurement with measurement gaps</w:t>
      </w:r>
      <w:r w:rsidR="008C7E35">
        <w:rPr>
          <w:rFonts w:ascii="Arial" w:hAnsi="Arial" w:cs="Arial"/>
        </w:rPr>
        <w:t>. We propose to delete these tables in TS38.133</w:t>
      </w:r>
    </w:p>
    <w:p w:rsidR="008C7E35" w:rsidRPr="00983E26" w:rsidRDefault="008C7E35" w:rsidP="008C7E35">
      <w:pPr>
        <w:pStyle w:val="af4"/>
        <w:rPr>
          <w:rFonts w:ascii="Arial" w:eastAsiaTheme="minorEastAsia" w:hAnsi="Arial" w:cs="Arial"/>
          <w:i/>
          <w:noProof/>
          <w:sz w:val="24"/>
          <w:szCs w:val="22"/>
        </w:rPr>
      </w:pPr>
      <w:bookmarkStart w:id="6" w:name="_Ref525941821"/>
      <w:r w:rsidRPr="00983E26">
        <w:rPr>
          <w:rFonts w:ascii="Arial" w:eastAsiaTheme="minorEastAsia" w:hAnsi="Arial" w:cs="Arial"/>
          <w:i/>
          <w:noProof/>
          <w:sz w:val="24"/>
          <w:szCs w:val="22"/>
        </w:rPr>
        <w:t xml:space="preserve">Proposal </w:t>
      </w:r>
      <w:r w:rsidRPr="00983E26">
        <w:rPr>
          <w:rFonts w:ascii="Arial" w:eastAsiaTheme="minorEastAsia" w:hAnsi="Arial" w:cs="Arial"/>
          <w:i/>
          <w:noProof/>
          <w:sz w:val="24"/>
          <w:szCs w:val="22"/>
        </w:rPr>
        <w:fldChar w:fldCharType="begin"/>
      </w:r>
      <w:r w:rsidRPr="00983E26">
        <w:rPr>
          <w:rFonts w:ascii="Arial" w:eastAsiaTheme="minorEastAsia" w:hAnsi="Arial" w:cs="Arial"/>
          <w:i/>
          <w:noProof/>
          <w:sz w:val="24"/>
          <w:szCs w:val="22"/>
        </w:rPr>
        <w:instrText xml:space="preserve"> SEQ Proposal \* ARABIC </w:instrText>
      </w:r>
      <w:r w:rsidRPr="00983E26">
        <w:rPr>
          <w:rFonts w:ascii="Arial" w:eastAsiaTheme="minorEastAsia" w:hAnsi="Arial" w:cs="Arial"/>
          <w:i/>
          <w:noProof/>
          <w:sz w:val="24"/>
          <w:szCs w:val="22"/>
        </w:rPr>
        <w:fldChar w:fldCharType="separate"/>
      </w:r>
      <w:r w:rsidRPr="00983E26">
        <w:rPr>
          <w:rFonts w:ascii="Arial" w:eastAsiaTheme="minorEastAsia" w:hAnsi="Arial" w:cs="Arial"/>
          <w:i/>
          <w:noProof/>
          <w:sz w:val="24"/>
          <w:szCs w:val="22"/>
        </w:rPr>
        <w:t>1</w:t>
      </w:r>
      <w:r w:rsidRPr="00983E26">
        <w:rPr>
          <w:rFonts w:ascii="Arial" w:eastAsiaTheme="minorEastAsia" w:hAnsi="Arial" w:cs="Arial"/>
          <w:i/>
          <w:noProof/>
          <w:sz w:val="24"/>
          <w:szCs w:val="22"/>
        </w:rPr>
        <w:fldChar w:fldCharType="end"/>
      </w:r>
      <w:r w:rsidRPr="00983E26">
        <w:rPr>
          <w:rFonts w:ascii="Arial" w:eastAsiaTheme="minorEastAsia" w:hAnsi="Arial" w:cs="Arial"/>
          <w:i/>
          <w:noProof/>
          <w:sz w:val="24"/>
          <w:szCs w:val="22"/>
        </w:rPr>
        <w:t>: There should be no requirements for deactivated SCells of intra-frequency measurement with measurement gaps. The corresponding requirement tables should be deleted.</w:t>
      </w:r>
      <w:bookmarkEnd w:id="6"/>
      <w:r w:rsidRPr="00983E26">
        <w:rPr>
          <w:rFonts w:ascii="Arial" w:eastAsiaTheme="minorEastAsia" w:hAnsi="Arial" w:cs="Arial"/>
          <w:i/>
          <w:noProof/>
          <w:sz w:val="24"/>
          <w:szCs w:val="22"/>
        </w:rPr>
        <w:t xml:space="preserve"> </w:t>
      </w:r>
    </w:p>
    <w:p w:rsidR="008C7E35" w:rsidRDefault="008C7E35" w:rsidP="001B36A0">
      <w:pPr>
        <w:jc w:val="both"/>
        <w:rPr>
          <w:rFonts w:ascii="Arial" w:hAnsi="Arial" w:cs="Arial"/>
        </w:rPr>
      </w:pPr>
    </w:p>
    <w:p w:rsidR="008C7E35" w:rsidRDefault="008C7E35" w:rsidP="008C7E35">
      <w:pPr>
        <w:jc w:val="both"/>
        <w:rPr>
          <w:rFonts w:ascii="Arial" w:hAnsi="Arial" w:cs="Arial"/>
        </w:rPr>
      </w:pPr>
      <w:r>
        <w:rPr>
          <w:rFonts w:ascii="Arial" w:hAnsi="Arial" w:cs="Arial"/>
        </w:rPr>
        <w:t xml:space="preserve">In current spec, the </w:t>
      </w:r>
      <w:r w:rsidRPr="008C7E35">
        <w:rPr>
          <w:rFonts w:ascii="Arial" w:hAnsi="Arial" w:cs="Arial"/>
        </w:rPr>
        <w:t>carrier-specific scaling factor</w:t>
      </w:r>
      <w:r>
        <w:rPr>
          <w:rFonts w:ascii="Arial" w:hAnsi="Arial" w:cs="Arial"/>
        </w:rPr>
        <w:t xml:space="preserve"> </w:t>
      </w:r>
      <w:r w:rsidRPr="008C7E35">
        <w:rPr>
          <w:rFonts w:ascii="Arial" w:hAnsi="Arial" w:cs="Arial"/>
        </w:rPr>
        <w:t>K</w:t>
      </w:r>
      <w:r w:rsidRPr="008C7E35">
        <w:rPr>
          <w:rFonts w:ascii="Arial" w:hAnsi="Arial" w:cs="Arial"/>
          <w:vertAlign w:val="subscript"/>
        </w:rPr>
        <w:t>ca</w:t>
      </w:r>
      <w:r>
        <w:rPr>
          <w:rFonts w:ascii="Arial" w:hAnsi="Arial" w:cs="Arial"/>
          <w:vertAlign w:val="subscript"/>
        </w:rPr>
        <w:t xml:space="preserve"> </w:t>
      </w:r>
      <w:r>
        <w:rPr>
          <w:rFonts w:ascii="Arial" w:hAnsi="Arial" w:cs="Arial"/>
        </w:rPr>
        <w:t>in the</w:t>
      </w:r>
      <w:r w:rsidRPr="008C7E35">
        <w:t xml:space="preserve"> </w:t>
      </w:r>
      <w:r>
        <w:rPr>
          <w:rFonts w:ascii="Arial" w:hAnsi="Arial" w:cs="Arial"/>
        </w:rPr>
        <w:t>i</w:t>
      </w:r>
      <w:r w:rsidRPr="008C7E35">
        <w:rPr>
          <w:rFonts w:ascii="Arial" w:hAnsi="Arial" w:cs="Arial"/>
        </w:rPr>
        <w:t>ntrafrequency measurements with no measurement gaps</w:t>
      </w:r>
      <w:r>
        <w:rPr>
          <w:rFonts w:ascii="Arial" w:hAnsi="Arial" w:cs="Arial" w:hint="eastAsia"/>
        </w:rPr>
        <w:t xml:space="preserve"> </w:t>
      </w:r>
      <w:r>
        <w:rPr>
          <w:rFonts w:ascii="Arial" w:hAnsi="Arial" w:cs="Arial"/>
        </w:rPr>
        <w:t xml:space="preserve">is multiplied with overall reporting time: </w:t>
      </w:r>
    </w:p>
    <w:p w:rsidR="008C7E35" w:rsidRDefault="008C7E35" w:rsidP="001B36A0">
      <w:pPr>
        <w:jc w:val="both"/>
        <w:rPr>
          <w:rFonts w:ascii="Arial" w:hAnsi="Arial" w:cs="Arial"/>
        </w:rPr>
      </w:pPr>
      <w:r w:rsidRPr="008C7E35">
        <w:rPr>
          <w:noProof/>
        </w:rPr>
        <mc:AlternateContent>
          <mc:Choice Requires="wps">
            <w:drawing>
              <wp:anchor distT="45720" distB="45720" distL="114300" distR="114300" simplePos="0" relativeHeight="251676672" behindDoc="0" locked="0" layoutInCell="1" allowOverlap="1" wp14:anchorId="53688EAF" wp14:editId="6D36BAA5">
                <wp:simplePos x="0" y="0"/>
                <wp:positionH relativeFrom="margin">
                  <wp:align>center</wp:align>
                </wp:positionH>
                <wp:positionV relativeFrom="paragraph">
                  <wp:posOffset>44450</wp:posOffset>
                </wp:positionV>
                <wp:extent cx="5354955" cy="800100"/>
                <wp:effectExtent l="0" t="0" r="17145" b="1905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800100"/>
                        </a:xfrm>
                        <a:prstGeom prst="rect">
                          <a:avLst/>
                        </a:prstGeom>
                        <a:solidFill>
                          <a:srgbClr val="FFFFFF"/>
                        </a:solidFill>
                        <a:ln w="9525">
                          <a:solidFill>
                            <a:srgbClr val="000000"/>
                          </a:solidFill>
                          <a:miter lim="800000"/>
                          <a:headEnd/>
                          <a:tailEnd/>
                        </a:ln>
                      </wps:spPr>
                      <wps:txbx>
                        <w:txbxContent>
                          <w:p w:rsidR="008C7E35" w:rsidRPr="001F21E0" w:rsidRDefault="008C7E35" w:rsidP="008C7E35">
                            <w:pPr>
                              <w:jc w:val="center"/>
                              <w:rPr>
                                <w:rFonts w:eastAsia="Times New Roman"/>
                              </w:rPr>
                            </w:pPr>
                            <w:r w:rsidRPr="001F21E0">
                              <w:rPr>
                                <w:rFonts w:eastAsia="Times New Roman"/>
                              </w:rPr>
                              <w:t>T</w:t>
                            </w:r>
                            <w:r w:rsidRPr="001F21E0">
                              <w:rPr>
                                <w:rFonts w:eastAsia="Times New Roman"/>
                                <w:vertAlign w:val="subscript"/>
                              </w:rPr>
                              <w:t xml:space="preserve">identify_intra_without_index </w:t>
                            </w:r>
                            <w:r w:rsidRPr="001F21E0">
                              <w:rPr>
                                <w:rFonts w:eastAsia="Times New Roman"/>
                              </w:rPr>
                              <w:t>= K</w:t>
                            </w:r>
                            <w:r w:rsidRPr="001F21E0">
                              <w:rPr>
                                <w:rFonts w:eastAsia="Times New Roman"/>
                                <w:vertAlign w:val="subscript"/>
                              </w:rPr>
                              <w:t>ca</w:t>
                            </w:r>
                            <w:r w:rsidRPr="001F21E0">
                              <w:rPr>
                                <w:rFonts w:eastAsia="Times New Roman"/>
                              </w:rPr>
                              <w:t xml:space="preserve"> (T</w:t>
                            </w:r>
                            <w:r w:rsidRPr="001F21E0">
                              <w:rPr>
                                <w:rFonts w:eastAsia="Times New Roman"/>
                                <w:vertAlign w:val="subscript"/>
                              </w:rPr>
                              <w:t>PSS/SSS_sync_intra</w:t>
                            </w:r>
                            <w:r w:rsidRPr="001F21E0">
                              <w:rPr>
                                <w:rFonts w:eastAsia="Times New Roman"/>
                              </w:rPr>
                              <w:t xml:space="preserve"> + T</w:t>
                            </w:r>
                            <w:r w:rsidRPr="001F21E0">
                              <w:rPr>
                                <w:rFonts w:eastAsia="Times New Roman"/>
                                <w:vertAlign w:val="subscript"/>
                              </w:rPr>
                              <w:t xml:space="preserve"> SSB_measurement_period_intra</w:t>
                            </w:r>
                            <w:r w:rsidRPr="001F21E0">
                              <w:rPr>
                                <w:rFonts w:eastAsia="Times New Roman"/>
                              </w:rPr>
                              <w:t>) ms</w:t>
                            </w:r>
                          </w:p>
                          <w:p w:rsidR="008C7E35" w:rsidRPr="001F21E0" w:rsidRDefault="008C7E35" w:rsidP="008C7E35">
                            <w:pPr>
                              <w:jc w:val="center"/>
                              <w:rPr>
                                <w:rFonts w:eastAsia="Times New Roman"/>
                              </w:rPr>
                            </w:pPr>
                            <w:r w:rsidRPr="001F21E0">
                              <w:rPr>
                                <w:rFonts w:eastAsia="Times New Roman"/>
                              </w:rPr>
                              <w:t>T</w:t>
                            </w:r>
                            <w:r w:rsidRPr="001F21E0">
                              <w:rPr>
                                <w:rFonts w:eastAsia="Times New Roman"/>
                                <w:vertAlign w:val="subscript"/>
                              </w:rPr>
                              <w:t xml:space="preserve">identify_intra_with_index </w:t>
                            </w:r>
                            <w:r w:rsidRPr="001F21E0">
                              <w:rPr>
                                <w:rFonts w:eastAsia="Times New Roman"/>
                              </w:rPr>
                              <w:t>= K</w:t>
                            </w:r>
                            <w:r w:rsidRPr="001F21E0">
                              <w:rPr>
                                <w:rFonts w:eastAsia="Times New Roman"/>
                                <w:vertAlign w:val="subscript"/>
                              </w:rPr>
                              <w:t>ca</w:t>
                            </w:r>
                            <w:r w:rsidRPr="001F21E0">
                              <w:rPr>
                                <w:rFonts w:eastAsia="Times New Roman"/>
                              </w:rPr>
                              <w:t xml:space="preserve"> (T</w:t>
                            </w:r>
                            <w:r w:rsidRPr="001F21E0">
                              <w:rPr>
                                <w:rFonts w:eastAsia="Times New Roman"/>
                                <w:vertAlign w:val="subscript"/>
                              </w:rPr>
                              <w:t>PSS/SSS_sync_intra</w:t>
                            </w:r>
                            <w:r w:rsidRPr="001F21E0">
                              <w:rPr>
                                <w:rFonts w:eastAsia="Times New Roman"/>
                              </w:rPr>
                              <w:t xml:space="preserve"> + T</w:t>
                            </w:r>
                            <w:r w:rsidRPr="001F21E0">
                              <w:rPr>
                                <w:rFonts w:eastAsia="Times New Roman"/>
                                <w:vertAlign w:val="subscript"/>
                              </w:rPr>
                              <w:t xml:space="preserve"> SSB_measurement_period_intra </w:t>
                            </w:r>
                            <w:r w:rsidRPr="001F21E0">
                              <w:rPr>
                                <w:rFonts w:eastAsia="Times New Roman"/>
                              </w:rPr>
                              <w:t>+ T</w:t>
                            </w:r>
                            <w:r w:rsidRPr="001F21E0">
                              <w:rPr>
                                <w:rFonts w:eastAsia="Times New Roman"/>
                                <w:vertAlign w:val="subscript"/>
                              </w:rPr>
                              <w:t>SSB_time_index_intra</w:t>
                            </w:r>
                            <w:r w:rsidRPr="001F21E0">
                              <w:rPr>
                                <w:rFonts w:eastAsia="Times New Roman"/>
                              </w:rPr>
                              <w:t>) ms</w:t>
                            </w:r>
                          </w:p>
                          <w:p w:rsidR="008C7E35" w:rsidRPr="00BA55CB" w:rsidRDefault="008C7E35" w:rsidP="008C7E35">
                            <w:pPr>
                              <w:spacing w:after="0" w:line="3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88EAF" id="_x0000_s1027" type="#_x0000_t202" style="position:absolute;left:0;text-align:left;margin-left:0;margin-top:3.5pt;width:421.65pt;height:63pt;z-index:25167667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">
                <v:textbox>
                  <w:txbxContent>
                    <w:p w:rsidR="008C7E35" w:rsidRPr="001F21E0" w:rsidRDefault="008C7E35" w:rsidP="008C7E35">
                      <w:pPr>
                        <w:jc w:val="center"/>
                        <w:rPr>
                          <w:rFonts w:eastAsia="Times New Roman"/>
                        </w:rPr>
                      </w:pPr>
                      <w:r w:rsidRPr="001F21E0">
                        <w:rPr>
                          <w:rFonts w:eastAsia="Times New Roman"/>
                        </w:rPr>
                        <w:t>T</w:t>
                      </w:r>
                      <w:r w:rsidRPr="001F21E0">
                        <w:rPr>
                          <w:rFonts w:eastAsia="Times New Roman"/>
                          <w:vertAlign w:val="subscript"/>
                        </w:rPr>
                        <w:t xml:space="preserve">identify_intra_without_index </w:t>
                      </w:r>
                      <w:r w:rsidRPr="001F21E0">
                        <w:rPr>
                          <w:rFonts w:eastAsia="Times New Roman"/>
                        </w:rPr>
                        <w:t>= K</w:t>
                      </w:r>
                      <w:r w:rsidRPr="001F21E0">
                        <w:rPr>
                          <w:rFonts w:eastAsia="Times New Roman"/>
                          <w:vertAlign w:val="subscript"/>
                        </w:rPr>
                        <w:t>ca</w:t>
                      </w:r>
                      <w:r w:rsidRPr="001F21E0">
                        <w:rPr>
                          <w:rFonts w:eastAsia="Times New Roman"/>
                        </w:rPr>
                        <w:t xml:space="preserve"> (T</w:t>
                      </w:r>
                      <w:r w:rsidRPr="001F21E0">
                        <w:rPr>
                          <w:rFonts w:eastAsia="Times New Roman"/>
                          <w:vertAlign w:val="subscript"/>
                        </w:rPr>
                        <w:t>PSS/SSS_sync_intra</w:t>
                      </w:r>
                      <w:r w:rsidRPr="001F21E0">
                        <w:rPr>
                          <w:rFonts w:eastAsia="Times New Roman"/>
                        </w:rPr>
                        <w:t xml:space="preserve"> + T</w:t>
                      </w:r>
                      <w:r w:rsidRPr="001F21E0">
                        <w:rPr>
                          <w:rFonts w:eastAsia="Times New Roman"/>
                          <w:vertAlign w:val="subscript"/>
                        </w:rPr>
                        <w:t xml:space="preserve"> SSB_measurement_period_intra</w:t>
                      </w:r>
                      <w:r w:rsidRPr="001F21E0">
                        <w:rPr>
                          <w:rFonts w:eastAsia="Times New Roman"/>
                        </w:rPr>
                        <w:t>) ms</w:t>
                      </w:r>
                    </w:p>
                    <w:p w:rsidR="008C7E35" w:rsidRPr="001F21E0" w:rsidRDefault="008C7E35" w:rsidP="008C7E35">
                      <w:pPr>
                        <w:jc w:val="center"/>
                        <w:rPr>
                          <w:rFonts w:eastAsia="Times New Roman"/>
                        </w:rPr>
                      </w:pPr>
                      <w:r w:rsidRPr="001F21E0">
                        <w:rPr>
                          <w:rFonts w:eastAsia="Times New Roman"/>
                        </w:rPr>
                        <w:t>T</w:t>
                      </w:r>
                      <w:r w:rsidRPr="001F21E0">
                        <w:rPr>
                          <w:rFonts w:eastAsia="Times New Roman"/>
                          <w:vertAlign w:val="subscript"/>
                        </w:rPr>
                        <w:t xml:space="preserve">identify_intra_with_index </w:t>
                      </w:r>
                      <w:r w:rsidRPr="001F21E0">
                        <w:rPr>
                          <w:rFonts w:eastAsia="Times New Roman"/>
                        </w:rPr>
                        <w:t>= K</w:t>
                      </w:r>
                      <w:r w:rsidRPr="001F21E0">
                        <w:rPr>
                          <w:rFonts w:eastAsia="Times New Roman"/>
                          <w:vertAlign w:val="subscript"/>
                        </w:rPr>
                        <w:t>ca</w:t>
                      </w:r>
                      <w:r w:rsidRPr="001F21E0">
                        <w:rPr>
                          <w:rFonts w:eastAsia="Times New Roman"/>
                        </w:rPr>
                        <w:t xml:space="preserve"> (T</w:t>
                      </w:r>
                      <w:r w:rsidRPr="001F21E0">
                        <w:rPr>
                          <w:rFonts w:eastAsia="Times New Roman"/>
                          <w:vertAlign w:val="subscript"/>
                        </w:rPr>
                        <w:t>PSS/SSS_sync_intra</w:t>
                      </w:r>
                      <w:r w:rsidRPr="001F21E0">
                        <w:rPr>
                          <w:rFonts w:eastAsia="Times New Roman"/>
                        </w:rPr>
                        <w:t xml:space="preserve"> + T</w:t>
                      </w:r>
                      <w:r w:rsidRPr="001F21E0">
                        <w:rPr>
                          <w:rFonts w:eastAsia="Times New Roman"/>
                          <w:vertAlign w:val="subscript"/>
                        </w:rPr>
                        <w:t xml:space="preserve"> SSB_measurement_period_intra </w:t>
                      </w:r>
                      <w:r w:rsidRPr="001F21E0">
                        <w:rPr>
                          <w:rFonts w:eastAsia="Times New Roman"/>
                        </w:rPr>
                        <w:t>+ T</w:t>
                      </w:r>
                      <w:r w:rsidRPr="001F21E0">
                        <w:rPr>
                          <w:rFonts w:eastAsia="Times New Roman"/>
                          <w:vertAlign w:val="subscript"/>
                        </w:rPr>
                        <w:t>SSB_time_index_intra</w:t>
                      </w:r>
                      <w:r w:rsidRPr="001F21E0">
                        <w:rPr>
                          <w:rFonts w:eastAsia="Times New Roman"/>
                        </w:rPr>
                        <w:t>) ms</w:t>
                      </w:r>
                    </w:p>
                    <w:p w:rsidR="008C7E35" w:rsidRPr="00BA55CB" w:rsidRDefault="008C7E35" w:rsidP="008C7E35">
                      <w:pPr>
                        <w:spacing w:after="0" w:line="320" w:lineRule="exact"/>
                      </w:pPr>
                    </w:p>
                  </w:txbxContent>
                </v:textbox>
                <w10:wrap type="square" anchorx="margin"/>
              </v:shape>
            </w:pict>
          </mc:Fallback>
        </mc:AlternateContent>
      </w:r>
    </w:p>
    <w:p w:rsidR="008C7E35" w:rsidRDefault="008C7E35" w:rsidP="001B36A0">
      <w:pPr>
        <w:jc w:val="both"/>
        <w:rPr>
          <w:rFonts w:ascii="Arial" w:hAnsi="Arial" w:cs="Arial"/>
        </w:rPr>
      </w:pPr>
    </w:p>
    <w:p w:rsidR="008C7E35" w:rsidRDefault="008C7E35" w:rsidP="001B36A0">
      <w:pPr>
        <w:jc w:val="both"/>
        <w:rPr>
          <w:rFonts w:ascii="Arial" w:hAnsi="Arial" w:cs="Arial"/>
        </w:rPr>
      </w:pPr>
    </w:p>
    <w:p w:rsidR="008C7E35" w:rsidRDefault="008C7E35" w:rsidP="001B36A0">
      <w:pPr>
        <w:jc w:val="both"/>
        <w:rPr>
          <w:rFonts w:ascii="Arial" w:hAnsi="Arial" w:cs="Arial"/>
        </w:rPr>
      </w:pPr>
      <w:r>
        <w:rPr>
          <w:rFonts w:ascii="Arial" w:hAnsi="Arial" w:cs="Arial"/>
        </w:rPr>
        <w:t xml:space="preserve">Which disobey the agreed structure specified in the </w:t>
      </w:r>
      <w:r>
        <w:rPr>
          <w:rFonts w:ascii="Arial" w:hAnsi="Arial" w:cs="Arial" w:hint="eastAsia"/>
        </w:rPr>
        <w:t xml:space="preserve">WF </w:t>
      </w:r>
      <w:r>
        <w:rPr>
          <w:rFonts w:ascii="Arial" w:hAnsi="Arial" w:cs="Arial"/>
        </w:rPr>
        <w:t>in RAN4 #86Bis meeting [3].</w:t>
      </w:r>
    </w:p>
    <w:p w:rsidR="008C7E35" w:rsidRDefault="008C7E35" w:rsidP="001B36A0">
      <w:pPr>
        <w:jc w:val="both"/>
        <w:rPr>
          <w:rFonts w:ascii="Arial" w:hAnsi="Arial" w:cs="Arial"/>
        </w:rPr>
      </w:pPr>
      <w:r w:rsidRPr="008C7E35">
        <w:rPr>
          <w:noProof/>
        </w:rPr>
        <mc:AlternateContent>
          <mc:Choice Requires="wps">
            <w:drawing>
              <wp:anchor distT="45720" distB="45720" distL="114300" distR="114300" simplePos="0" relativeHeight="251678720" behindDoc="0" locked="0" layoutInCell="1" allowOverlap="1" wp14:anchorId="67A33B6F" wp14:editId="7C2BF5F3">
                <wp:simplePos x="0" y="0"/>
                <wp:positionH relativeFrom="margin">
                  <wp:align>center</wp:align>
                </wp:positionH>
                <wp:positionV relativeFrom="paragraph">
                  <wp:posOffset>52070</wp:posOffset>
                </wp:positionV>
                <wp:extent cx="5354955" cy="457200"/>
                <wp:effectExtent l="0" t="0" r="1714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457200"/>
                        </a:xfrm>
                        <a:prstGeom prst="rect">
                          <a:avLst/>
                        </a:prstGeom>
                        <a:solidFill>
                          <a:srgbClr val="FFFFFF"/>
                        </a:solidFill>
                        <a:ln w="9525">
                          <a:solidFill>
                            <a:srgbClr val="000000"/>
                          </a:solidFill>
                          <a:miter lim="800000"/>
                          <a:headEnd/>
                          <a:tailEnd/>
                        </a:ln>
                      </wps:spPr>
                      <wps:txbx>
                        <w:txbxContent>
                          <w:p w:rsidR="008C7E35" w:rsidRPr="008C7E35" w:rsidRDefault="008C7E35" w:rsidP="008C7E35">
                            <w:pPr>
                              <w:spacing w:after="0" w:line="320" w:lineRule="exact"/>
                            </w:pPr>
                            <w:r>
                              <w:rPr>
                                <w:lang w:val="en-GB"/>
                              </w:rPr>
                              <w:t xml:space="preserve">       </w:t>
                            </w:r>
                            <w:r w:rsidRPr="008C7E35">
                              <w:rPr>
                                <w:lang w:val="en-GB"/>
                              </w:rPr>
                              <w:t>max[ 600ms,</w:t>
                            </w:r>
                            <w:r w:rsidRPr="008C7E35">
                              <w:t xml:space="preserve"> Ceil(K</w:t>
                            </w:r>
                            <w:r w:rsidRPr="008C7E35">
                              <w:rPr>
                                <w:vertAlign w:val="subscript"/>
                              </w:rPr>
                              <w:t xml:space="preserve">p-intra </w:t>
                            </w:r>
                            <w:r w:rsidRPr="008C7E35">
                              <w:rPr>
                                <w:lang w:val="en-GB"/>
                              </w:rPr>
                              <w:t>x  1.5</w:t>
                            </w:r>
                            <w:r w:rsidRPr="008C7E35">
                              <w:rPr>
                                <w:vertAlign w:val="subscript"/>
                              </w:rPr>
                              <w:t xml:space="preserve"> </w:t>
                            </w:r>
                            <w:r w:rsidRPr="008C7E35">
                              <w:rPr>
                                <w:lang w:val="en-GB"/>
                              </w:rPr>
                              <w:t xml:space="preserve">x [5])x </w:t>
                            </w:r>
                            <w:r w:rsidRPr="008C7E35">
                              <w:t xml:space="preserve"> max(DRX cycle, </w:t>
                            </w:r>
                            <w:r w:rsidRPr="008C7E35">
                              <w:rPr>
                                <w:lang w:val="en-GB"/>
                              </w:rPr>
                              <w:t>SMTC period</w:t>
                            </w:r>
                            <w:r w:rsidRPr="008C7E35">
                              <w:t>)</w:t>
                            </w:r>
                            <w:r w:rsidRPr="008C7E35">
                              <w:rPr>
                                <w:lang w:val="en-GB"/>
                              </w:rPr>
                              <w:t xml:space="preserve"> </w:t>
                            </w:r>
                            <w:r w:rsidRPr="008C7E35">
                              <w:rPr>
                                <w:color w:val="FF0000"/>
                                <w:lang w:val="en-GB"/>
                              </w:rPr>
                              <w:t xml:space="preserve">x </w:t>
                            </w:r>
                            <w:r w:rsidRPr="008C7E35">
                              <w:rPr>
                                <w:color w:val="FF0000"/>
                              </w:rPr>
                              <w:t>K</w:t>
                            </w:r>
                            <w:r w:rsidRPr="008C7E35">
                              <w:rPr>
                                <w:color w:val="FF0000"/>
                                <w:vertAlign w:val="subscript"/>
                              </w:rPr>
                              <w:t>ca</w:t>
                            </w:r>
                            <w:r w:rsidRPr="008C7E35">
                              <w:rPr>
                                <w:color w:val="FF0000"/>
                                <w:lang w:val="en-GB"/>
                              </w:rPr>
                              <w:t xml:space="preserve"> </w:t>
                            </w:r>
                            <w:r w:rsidRPr="008C7E35">
                              <w:rPr>
                                <w:lang w:val="en-GB"/>
                              </w:rPr>
                              <w:t xml:space="preserve">] </w:t>
                            </w:r>
                          </w:p>
                          <w:p w:rsidR="008C7E35" w:rsidRPr="00BA55CB" w:rsidRDefault="008C7E35" w:rsidP="008C7E35">
                            <w:pPr>
                              <w:spacing w:after="0" w:line="3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A33B6F" id="_x0000_s1028" type="#_x0000_t202" style="position:absolute;left:0;text-align:left;margin-left:0;margin-top:4.1pt;width:421.65pt;height:36pt;z-index:25167872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">
                <v:textbox>
                  <w:txbxContent>
                    <w:p w:rsidR="008C7E35" w:rsidRPr="008C7E35" w:rsidRDefault="008C7E35" w:rsidP="008C7E35">
                      <w:pPr>
                        <w:spacing w:after="0" w:line="320" w:lineRule="exact"/>
                      </w:pPr>
                      <w:r>
                        <w:rPr>
                          <w:lang w:val="en-GB"/>
                        </w:rPr>
                        <w:t xml:space="preserve">       </w:t>
                      </w:r>
                      <w:r w:rsidRPr="008C7E35">
                        <w:rPr>
                          <w:lang w:val="en-GB"/>
                        </w:rPr>
                        <w:t>max[ 600ms,</w:t>
                      </w:r>
                      <w:r w:rsidRPr="008C7E35">
                        <w:t xml:space="preserve"> Ceil(K</w:t>
                      </w:r>
                      <w:r w:rsidRPr="008C7E35">
                        <w:rPr>
                          <w:vertAlign w:val="subscript"/>
                        </w:rPr>
                        <w:t xml:space="preserve">p-intra </w:t>
                      </w:r>
                      <w:r w:rsidRPr="008C7E35">
                        <w:rPr>
                          <w:lang w:val="en-GB"/>
                        </w:rPr>
                        <w:t>x  1.5</w:t>
                      </w:r>
                      <w:r w:rsidRPr="008C7E35">
                        <w:rPr>
                          <w:vertAlign w:val="subscript"/>
                        </w:rPr>
                        <w:t xml:space="preserve"> </w:t>
                      </w:r>
                      <w:r w:rsidRPr="008C7E35">
                        <w:rPr>
                          <w:lang w:val="en-GB"/>
                        </w:rPr>
                        <w:t xml:space="preserve">x [5])x </w:t>
                      </w:r>
                      <w:r w:rsidRPr="008C7E35">
                        <w:t xml:space="preserve"> max(DRX cycle, </w:t>
                      </w:r>
                      <w:r w:rsidRPr="008C7E35">
                        <w:rPr>
                          <w:lang w:val="en-GB"/>
                        </w:rPr>
                        <w:t>SMTC period</w:t>
                      </w:r>
                      <w:r w:rsidRPr="008C7E35">
                        <w:t>)</w:t>
                      </w:r>
                      <w:r w:rsidRPr="008C7E35">
                        <w:rPr>
                          <w:lang w:val="en-GB"/>
                        </w:rPr>
                        <w:t xml:space="preserve"> </w:t>
                      </w:r>
                      <w:r w:rsidRPr="008C7E35">
                        <w:rPr>
                          <w:color w:val="FF0000"/>
                          <w:lang w:val="en-GB"/>
                        </w:rPr>
                        <w:t xml:space="preserve">x </w:t>
                      </w:r>
                      <w:r w:rsidRPr="008C7E35">
                        <w:rPr>
                          <w:color w:val="FF0000"/>
                        </w:rPr>
                        <w:t>K</w:t>
                      </w:r>
                      <w:r w:rsidRPr="008C7E35">
                        <w:rPr>
                          <w:color w:val="FF0000"/>
                          <w:vertAlign w:val="subscript"/>
                        </w:rPr>
                        <w:t>ca</w:t>
                      </w:r>
                      <w:r w:rsidRPr="008C7E35">
                        <w:rPr>
                          <w:color w:val="FF0000"/>
                          <w:lang w:val="en-GB"/>
                        </w:rPr>
                        <w:t xml:space="preserve"> </w:t>
                      </w:r>
                      <w:r w:rsidRPr="008C7E35">
                        <w:rPr>
                          <w:lang w:val="en-GB"/>
                        </w:rPr>
                        <w:t xml:space="preserve">] </w:t>
                      </w:r>
                    </w:p>
                    <w:p w:rsidR="008C7E35" w:rsidRPr="00BA55CB" w:rsidRDefault="008C7E35" w:rsidP="008C7E35">
                      <w:pPr>
                        <w:spacing w:after="0" w:line="320" w:lineRule="exact"/>
                      </w:pPr>
                    </w:p>
                  </w:txbxContent>
                </v:textbox>
                <w10:wrap type="square" anchorx="margin"/>
              </v:shape>
            </w:pict>
          </mc:Fallback>
        </mc:AlternateContent>
      </w:r>
    </w:p>
    <w:p w:rsidR="008C7E35" w:rsidRDefault="008C7E35" w:rsidP="001B36A0">
      <w:pPr>
        <w:jc w:val="both"/>
        <w:rPr>
          <w:rFonts w:ascii="Arial" w:hAnsi="Arial" w:cs="Arial"/>
        </w:rPr>
      </w:pPr>
    </w:p>
    <w:p w:rsidR="008C7E35" w:rsidRDefault="008C7E35" w:rsidP="001B36A0">
      <w:pPr>
        <w:jc w:val="both"/>
        <w:rPr>
          <w:rFonts w:ascii="Arial" w:hAnsi="Arial" w:cs="Arial"/>
        </w:rPr>
      </w:pPr>
      <w:r>
        <w:rPr>
          <w:rFonts w:ascii="Arial" w:hAnsi="Arial" w:cs="Arial"/>
        </w:rPr>
        <w:t>And it is also not a</w:t>
      </w:r>
      <w:r w:rsidRPr="008C7E35">
        <w:rPr>
          <w:rFonts w:ascii="Arial" w:hAnsi="Arial" w:cs="Arial"/>
        </w:rPr>
        <w:t>lign</w:t>
      </w:r>
      <w:r>
        <w:rPr>
          <w:rFonts w:ascii="Arial" w:hAnsi="Arial" w:cs="Arial"/>
        </w:rPr>
        <w:t>ed with</w:t>
      </w:r>
      <w:r w:rsidRPr="008C7E35">
        <w:rPr>
          <w:rFonts w:ascii="Arial" w:hAnsi="Arial" w:cs="Arial"/>
        </w:rPr>
        <w:t xml:space="preserve"> the requirement </w:t>
      </w:r>
      <w:r>
        <w:rPr>
          <w:rFonts w:ascii="Arial" w:hAnsi="Arial" w:cs="Arial"/>
        </w:rPr>
        <w:t>structure</w:t>
      </w:r>
      <w:r w:rsidRPr="008C7E35">
        <w:rPr>
          <w:rFonts w:ascii="Arial" w:hAnsi="Arial" w:cs="Arial"/>
        </w:rPr>
        <w:t xml:space="preserve"> </w:t>
      </w:r>
      <w:r>
        <w:rPr>
          <w:rFonts w:ascii="Arial" w:hAnsi="Arial" w:cs="Arial"/>
        </w:rPr>
        <w:t xml:space="preserve">of </w:t>
      </w:r>
      <w:r w:rsidRPr="008C7E35">
        <w:rPr>
          <w:rFonts w:ascii="Arial" w:hAnsi="Arial" w:cs="Arial"/>
        </w:rPr>
        <w:t xml:space="preserve">inter-frequency measurement </w:t>
      </w:r>
      <w:r>
        <w:rPr>
          <w:rFonts w:ascii="Arial" w:hAnsi="Arial" w:cs="Arial"/>
        </w:rPr>
        <w:t xml:space="preserve">(In scenario 1a/ab , the requirement of </w:t>
      </w:r>
      <w:r w:rsidRPr="008C7E35">
        <w:rPr>
          <w:rFonts w:ascii="Arial" w:hAnsi="Arial" w:cs="Arial"/>
        </w:rPr>
        <w:t xml:space="preserve">intrafrequency measurements with no measurement gaps </w:t>
      </w:r>
      <w:r>
        <w:rPr>
          <w:rFonts w:ascii="Arial" w:hAnsi="Arial" w:cs="Arial"/>
        </w:rPr>
        <w:t xml:space="preserve">should be multiplied with </w:t>
      </w:r>
      <w:r w:rsidRPr="008C7E35">
        <w:rPr>
          <w:rFonts w:ascii="Arial" w:hAnsi="Arial" w:cs="Arial"/>
        </w:rPr>
        <w:t>carrier-specific scaling factor</w:t>
      </w:r>
      <w:r>
        <w:rPr>
          <w:rFonts w:ascii="Arial" w:hAnsi="Arial" w:cs="Arial" w:hint="eastAsia"/>
        </w:rPr>
        <w:t xml:space="preserve"> </w:t>
      </w:r>
      <w:r>
        <w:rPr>
          <w:rFonts w:ascii="Arial" w:hAnsi="Arial" w:cs="Arial"/>
        </w:rPr>
        <w:t xml:space="preserve">counting the </w:t>
      </w:r>
      <w:r w:rsidRPr="008D0E18">
        <w:rPr>
          <w:rFonts w:ascii="Arial" w:hAnsi="Arial" w:cs="Arial"/>
        </w:rPr>
        <w:t>competitive</w:t>
      </w:r>
      <w:r>
        <w:rPr>
          <w:rFonts w:ascii="Arial" w:hAnsi="Arial" w:cs="Arial"/>
        </w:rPr>
        <w:t xml:space="preserve"> frequency layers number measured within gaps. That is why we need to align the locations of </w:t>
      </w:r>
      <w:r w:rsidRPr="008C7E35">
        <w:rPr>
          <w:rFonts w:ascii="Arial" w:hAnsi="Arial" w:cs="Arial"/>
        </w:rPr>
        <w:t>carrier-specific scaling factor</w:t>
      </w:r>
      <w:r>
        <w:rPr>
          <w:rFonts w:ascii="Arial" w:hAnsi="Arial" w:cs="Arial"/>
        </w:rPr>
        <w:t xml:space="preserve"> in the requirements of intra-frequency measurement and inter-frequency measurement)</w:t>
      </w:r>
    </w:p>
    <w:p w:rsidR="008C7E35" w:rsidRDefault="008C7E35" w:rsidP="001B36A0">
      <w:pPr>
        <w:jc w:val="both"/>
        <w:rPr>
          <w:rFonts w:ascii="Arial" w:hAnsi="Arial" w:cs="Arial"/>
        </w:rPr>
      </w:pPr>
      <w:r w:rsidRPr="008C7E35">
        <w:rPr>
          <w:noProof/>
        </w:rPr>
        <mc:AlternateContent>
          <mc:Choice Requires="wps">
            <w:drawing>
              <wp:anchor distT="45720" distB="45720" distL="114300" distR="114300" simplePos="0" relativeHeight="251680768" behindDoc="0" locked="0" layoutInCell="1" allowOverlap="1" wp14:anchorId="3D87694F" wp14:editId="0EDFC342">
                <wp:simplePos x="0" y="0"/>
                <wp:positionH relativeFrom="margin">
                  <wp:posOffset>647700</wp:posOffset>
                </wp:positionH>
                <wp:positionV relativeFrom="paragraph">
                  <wp:posOffset>62230</wp:posOffset>
                </wp:positionV>
                <wp:extent cx="5354955" cy="457200"/>
                <wp:effectExtent l="0" t="0" r="17145" b="1905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457200"/>
                        </a:xfrm>
                        <a:prstGeom prst="rect">
                          <a:avLst/>
                        </a:prstGeom>
                        <a:solidFill>
                          <a:srgbClr val="FFFFFF"/>
                        </a:solidFill>
                        <a:ln w="9525">
                          <a:solidFill>
                            <a:srgbClr val="000000"/>
                          </a:solidFill>
                          <a:miter lim="800000"/>
                          <a:headEnd/>
                          <a:tailEnd/>
                        </a:ln>
                      </wps:spPr>
                      <wps:txbx>
                        <w:txbxContent>
                          <w:p w:rsidR="008C7E35" w:rsidRPr="008C7E35" w:rsidRDefault="008C7E35" w:rsidP="008C7E35">
                            <w:pPr>
                              <w:spacing w:after="0" w:line="320" w:lineRule="exact"/>
                            </w:pPr>
                            <w:r>
                              <w:rPr>
                                <w:lang w:val="en-GB"/>
                              </w:rPr>
                              <w:t xml:space="preserve">       </w:t>
                            </w:r>
                            <w:r w:rsidRPr="001F21E0">
                              <w:rPr>
                                <w:rFonts w:ascii="Arial" w:hAnsi="Arial"/>
                                <w:sz w:val="18"/>
                              </w:rPr>
                              <w:t xml:space="preserve">max[ 600ms, [8x1.5] </w:t>
                            </w:r>
                            <w:r w:rsidRPr="001F21E0">
                              <w:t>x</w:t>
                            </w:r>
                            <w:r w:rsidRPr="001F21E0">
                              <w:rPr>
                                <w:rFonts w:ascii="Arial" w:hAnsi="Arial"/>
                                <w:sz w:val="18"/>
                              </w:rPr>
                              <w:t xml:space="preserve"> max(MGRP, SMTC period, DRX cycle) </w:t>
                            </w:r>
                            <w:r w:rsidRPr="008C7E35">
                              <w:rPr>
                                <w:rFonts w:ascii="Arial" w:hAnsi="Arial"/>
                                <w:color w:val="FF0000"/>
                                <w:sz w:val="18"/>
                              </w:rPr>
                              <w:t>x CSF</w:t>
                            </w:r>
                            <w:r w:rsidRPr="008C7E35">
                              <w:rPr>
                                <w:rFonts w:ascii="Arial" w:hAnsi="Arial"/>
                                <w:color w:val="FF0000"/>
                                <w:sz w:val="18"/>
                                <w:vertAlign w:val="subscript"/>
                              </w:rPr>
                              <w:t>inter</w:t>
                            </w:r>
                            <w:r w:rsidRPr="001F21E0">
                              <w:rPr>
                                <w:rFonts w:ascii="Arial" w:hAnsi="Arial"/>
                                <w:sz w:val="18"/>
                              </w:rPr>
                              <w:t xml:space="preserve">]  </w:t>
                            </w:r>
                          </w:p>
                          <w:p w:rsidR="008C7E35" w:rsidRPr="00BA55CB" w:rsidRDefault="008C7E35" w:rsidP="008C7E35">
                            <w:pPr>
                              <w:spacing w:after="0" w:line="3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87694F" id="_x0000_s1029" type="#_x0000_t202" style="position:absolute;left:0;text-align:left;margin-left:51pt;margin-top:4.9pt;width:421.65pt;height:36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">
                <v:textbox>
                  <w:txbxContent>
                    <w:p w:rsidR="008C7E35" w:rsidRPr="008C7E35" w:rsidRDefault="008C7E35" w:rsidP="008C7E35">
                      <w:pPr>
                        <w:spacing w:after="0" w:line="320" w:lineRule="exact"/>
                      </w:pPr>
                      <w:r>
                        <w:rPr>
                          <w:lang w:val="en-GB"/>
                        </w:rPr>
                        <w:t xml:space="preserve">       </w:t>
                      </w:r>
                      <w:r w:rsidRPr="001F21E0">
                        <w:rPr>
                          <w:rFonts w:ascii="Arial" w:hAnsi="Arial"/>
                          <w:sz w:val="18"/>
                        </w:rPr>
                        <w:t xml:space="preserve">max[ 600ms, [8x1.5] </w:t>
                      </w:r>
                      <w:r w:rsidRPr="001F21E0">
                        <w:t>x</w:t>
                      </w:r>
                      <w:r w:rsidRPr="001F21E0">
                        <w:rPr>
                          <w:rFonts w:ascii="Arial" w:hAnsi="Arial"/>
                          <w:sz w:val="18"/>
                        </w:rPr>
                        <w:t xml:space="preserve"> max(MGRP, SMTC period, DRX cycle) </w:t>
                      </w:r>
                      <w:r w:rsidRPr="008C7E35">
                        <w:rPr>
                          <w:rFonts w:ascii="Arial" w:hAnsi="Arial"/>
                          <w:color w:val="FF0000"/>
                          <w:sz w:val="18"/>
                        </w:rPr>
                        <w:t>x CSF</w:t>
                      </w:r>
                      <w:r w:rsidRPr="008C7E35">
                        <w:rPr>
                          <w:rFonts w:ascii="Arial" w:hAnsi="Arial"/>
                          <w:color w:val="FF0000"/>
                          <w:sz w:val="18"/>
                          <w:vertAlign w:val="subscript"/>
                        </w:rPr>
                        <w:t>inter</w:t>
                      </w:r>
                      <w:r w:rsidRPr="001F21E0">
                        <w:rPr>
                          <w:rFonts w:ascii="Arial" w:hAnsi="Arial"/>
                          <w:sz w:val="18"/>
                        </w:rPr>
                        <w:t xml:space="preserve">]  </w:t>
                      </w:r>
                    </w:p>
                    <w:p w:rsidR="008C7E35" w:rsidRPr="00BA55CB" w:rsidRDefault="008C7E35" w:rsidP="008C7E35">
                      <w:pPr>
                        <w:spacing w:after="0" w:line="320" w:lineRule="exact"/>
                      </w:pPr>
                    </w:p>
                  </w:txbxContent>
                </v:textbox>
                <w10:wrap type="square" anchorx="margin"/>
              </v:shape>
            </w:pict>
          </mc:Fallback>
        </mc:AlternateContent>
      </w:r>
    </w:p>
    <w:p w:rsidR="008C7E35" w:rsidRDefault="008C7E35" w:rsidP="001B36A0">
      <w:pPr>
        <w:jc w:val="both"/>
        <w:rPr>
          <w:rFonts w:ascii="Arial" w:hAnsi="Arial" w:cs="Arial"/>
        </w:rPr>
      </w:pPr>
    </w:p>
    <w:p w:rsidR="008C7E35" w:rsidRDefault="008C7E35" w:rsidP="001B36A0">
      <w:pPr>
        <w:jc w:val="both"/>
        <w:rPr>
          <w:rFonts w:ascii="Arial" w:hAnsi="Arial" w:cs="Arial"/>
        </w:rPr>
      </w:pPr>
      <w:r>
        <w:rPr>
          <w:rFonts w:ascii="Arial" w:hAnsi="Arial" w:cs="Arial"/>
        </w:rPr>
        <w:t xml:space="preserve">Besides, in current spec the </w:t>
      </w:r>
      <w:r w:rsidRPr="008C7E35">
        <w:rPr>
          <w:rFonts w:ascii="Arial" w:hAnsi="Arial" w:cs="Arial"/>
        </w:rPr>
        <w:t>carrier-specific scaling factor</w:t>
      </w:r>
      <w:r>
        <w:rPr>
          <w:rFonts w:ascii="Arial" w:hAnsi="Arial" w:cs="Arial"/>
        </w:rPr>
        <w:t xml:space="preserve"> in the requirement of </w:t>
      </w:r>
      <w:r w:rsidRPr="008C7E35">
        <w:rPr>
          <w:rFonts w:ascii="Arial" w:hAnsi="Arial" w:cs="Arial"/>
        </w:rPr>
        <w:t>intrafrequency measurements with measurement gaps</w:t>
      </w:r>
      <w:r>
        <w:rPr>
          <w:rFonts w:ascii="Arial" w:hAnsi="Arial" w:cs="Arial"/>
        </w:rPr>
        <w:t xml:space="preserve"> is missed.</w:t>
      </w:r>
    </w:p>
    <w:p w:rsidR="008C7E35" w:rsidRDefault="008C7E35" w:rsidP="001B36A0">
      <w:pPr>
        <w:jc w:val="both"/>
        <w:rPr>
          <w:rFonts w:ascii="Arial" w:hAnsi="Arial" w:cs="Arial"/>
        </w:rPr>
      </w:pPr>
      <w:r w:rsidRPr="008C7E35">
        <w:rPr>
          <w:noProof/>
        </w:rPr>
        <mc:AlternateContent>
          <mc:Choice Requires="wps">
            <w:drawing>
              <wp:anchor distT="45720" distB="45720" distL="114300" distR="114300" simplePos="0" relativeHeight="251682816" behindDoc="0" locked="0" layoutInCell="1" allowOverlap="1" wp14:anchorId="3952805C" wp14:editId="2D132AE8">
                <wp:simplePos x="0" y="0"/>
                <wp:positionH relativeFrom="margin">
                  <wp:align>center</wp:align>
                </wp:positionH>
                <wp:positionV relativeFrom="paragraph">
                  <wp:posOffset>1270</wp:posOffset>
                </wp:positionV>
                <wp:extent cx="5354955" cy="457200"/>
                <wp:effectExtent l="0" t="0" r="17145" b="1905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457200"/>
                        </a:xfrm>
                        <a:prstGeom prst="rect">
                          <a:avLst/>
                        </a:prstGeom>
                        <a:solidFill>
                          <a:srgbClr val="FFFFFF"/>
                        </a:solidFill>
                        <a:ln w="9525">
                          <a:solidFill>
                            <a:srgbClr val="000000"/>
                          </a:solidFill>
                          <a:miter lim="800000"/>
                          <a:headEnd/>
                          <a:tailEnd/>
                        </a:ln>
                      </wps:spPr>
                      <wps:txbx>
                        <w:txbxContent>
                          <w:p w:rsidR="008C7E35" w:rsidRPr="008C7E35" w:rsidRDefault="008C7E35" w:rsidP="008C7E35">
                            <w:pPr>
                              <w:spacing w:after="0" w:line="320" w:lineRule="exact"/>
                            </w:pPr>
                            <w:r>
                              <w:rPr>
                                <w:lang w:val="en-GB"/>
                              </w:rPr>
                              <w:t xml:space="preserve">          </w:t>
                            </w:r>
                            <w:r w:rsidRPr="001F21E0">
                              <w:rPr>
                                <w:rFonts w:ascii="Arial" w:hAnsi="Arial"/>
                                <w:sz w:val="18"/>
                              </w:rPr>
                              <w:t>max[ 600ms, ceil(1.5x [5]) x max(MGRP, SMTC period,DRX cycle)</w:t>
                            </w:r>
                            <w:r w:rsidRPr="008C7E35">
                              <w:rPr>
                                <w:rFonts w:ascii="Arial" w:hAnsi="Arial"/>
                                <w:color w:val="FF0000"/>
                                <w:sz w:val="18"/>
                              </w:rPr>
                              <w:t xml:space="preserve"> x</w:t>
                            </w:r>
                            <w:r>
                              <w:rPr>
                                <w:rFonts w:ascii="Arial" w:hAnsi="Arial"/>
                                <w:color w:val="FF0000"/>
                                <w:sz w:val="18"/>
                              </w:rPr>
                              <w:t xml:space="preserve"> [ ]</w:t>
                            </w:r>
                            <w:r w:rsidRPr="001F21E0">
                              <w:rPr>
                                <w:rFonts w:ascii="Arial" w:hAnsi="Arial"/>
                                <w:sz w:val="18"/>
                              </w:rPr>
                              <w:t xml:space="preserve"> ]</w:t>
                            </w:r>
                          </w:p>
                          <w:p w:rsidR="008C7E35" w:rsidRPr="00BA55CB" w:rsidRDefault="008C7E35" w:rsidP="008C7E35">
                            <w:pPr>
                              <w:spacing w:after="0" w:line="3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2805C" id="_x0000_s1030" type="#_x0000_t202" style="position:absolute;left:0;text-align:left;margin-left:0;margin-top:.1pt;width:421.65pt;height:36pt;z-index:25168281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">
                <v:textbox>
                  <w:txbxContent>
                    <w:p w:rsidR="008C7E35" w:rsidRPr="008C7E35" w:rsidRDefault="008C7E35" w:rsidP="008C7E35">
                      <w:pPr>
                        <w:spacing w:after="0" w:line="320" w:lineRule="exact"/>
                      </w:pPr>
                      <w:r>
                        <w:rPr>
                          <w:lang w:val="en-GB"/>
                        </w:rPr>
                        <w:t xml:space="preserve">          </w:t>
                      </w:r>
                      <w:r w:rsidRPr="001F21E0">
                        <w:rPr>
                          <w:rFonts w:ascii="Arial" w:hAnsi="Arial"/>
                          <w:sz w:val="18"/>
                        </w:rPr>
                        <w:t>max[ 600ms, ceil(1.5x [5]) x max(MGRP, SMTC period,DRX cycle)</w:t>
                      </w:r>
                      <w:r w:rsidRPr="008C7E35">
                        <w:rPr>
                          <w:rFonts w:ascii="Arial" w:hAnsi="Arial"/>
                          <w:color w:val="FF0000"/>
                          <w:sz w:val="18"/>
                        </w:rPr>
                        <w:t xml:space="preserve"> x</w:t>
                      </w:r>
                      <w:r>
                        <w:rPr>
                          <w:rFonts w:ascii="Arial" w:hAnsi="Arial"/>
                          <w:color w:val="FF0000"/>
                          <w:sz w:val="18"/>
                        </w:rPr>
                        <w:t xml:space="preserve"> [ ]</w:t>
                      </w:r>
                      <w:r w:rsidRPr="001F21E0">
                        <w:rPr>
                          <w:rFonts w:ascii="Arial" w:hAnsi="Arial"/>
                          <w:sz w:val="18"/>
                        </w:rPr>
                        <w:t xml:space="preserve"> ]</w:t>
                      </w:r>
                    </w:p>
                    <w:p w:rsidR="008C7E35" w:rsidRPr="00BA55CB" w:rsidRDefault="008C7E35" w:rsidP="008C7E35">
                      <w:pPr>
                        <w:spacing w:after="0" w:line="320" w:lineRule="exact"/>
                      </w:pPr>
                    </w:p>
                  </w:txbxContent>
                </v:textbox>
                <w10:wrap type="square" anchorx="margin"/>
              </v:shape>
            </w:pict>
          </mc:Fallback>
        </mc:AlternateContent>
      </w:r>
    </w:p>
    <w:p w:rsidR="008C7E35" w:rsidRDefault="008C7E35" w:rsidP="001B36A0">
      <w:pPr>
        <w:jc w:val="both"/>
        <w:rPr>
          <w:rFonts w:ascii="Arial" w:hAnsi="Arial" w:cs="Arial"/>
        </w:rPr>
      </w:pPr>
    </w:p>
    <w:p w:rsidR="008C7E35" w:rsidRDefault="008C7E35" w:rsidP="001B36A0">
      <w:pPr>
        <w:jc w:val="both"/>
        <w:rPr>
          <w:rFonts w:ascii="Arial" w:hAnsi="Arial" w:cs="Arial"/>
        </w:rPr>
      </w:pPr>
      <w:r>
        <w:rPr>
          <w:rFonts w:ascii="Arial" w:hAnsi="Arial" w:cs="Arial"/>
        </w:rPr>
        <w:t>So we propose</w:t>
      </w:r>
      <w:r w:rsidR="00931CCE">
        <w:rPr>
          <w:rFonts w:ascii="Arial" w:hAnsi="Arial" w:cs="Arial"/>
        </w:rPr>
        <w:t xml:space="preserve"> t</w:t>
      </w:r>
      <w:r w:rsidR="00931CCE" w:rsidRPr="00931CCE">
        <w:rPr>
          <w:rFonts w:ascii="Arial" w:hAnsi="Arial" w:cs="Arial"/>
        </w:rPr>
        <w:t xml:space="preserve">he carrier-specific scaling factor </w:t>
      </w:r>
      <w:r w:rsidR="00931CCE">
        <w:rPr>
          <w:rFonts w:ascii="Arial" w:hAnsi="Arial" w:cs="Arial"/>
        </w:rPr>
        <w:t xml:space="preserve">of requirements of both </w:t>
      </w:r>
      <w:r w:rsidR="00931CCE" w:rsidRPr="00931CCE">
        <w:rPr>
          <w:rFonts w:ascii="Arial" w:hAnsi="Arial" w:cs="Arial"/>
        </w:rPr>
        <w:t xml:space="preserve">intrafrequency measurements with </w:t>
      </w:r>
      <w:r w:rsidR="00931CCE">
        <w:rPr>
          <w:rFonts w:ascii="Arial" w:hAnsi="Arial" w:cs="Arial"/>
        </w:rPr>
        <w:t xml:space="preserve">no </w:t>
      </w:r>
      <w:r w:rsidR="00931CCE" w:rsidRPr="00931CCE">
        <w:rPr>
          <w:rFonts w:ascii="Arial" w:hAnsi="Arial" w:cs="Arial"/>
        </w:rPr>
        <w:t>measurement gaps</w:t>
      </w:r>
      <w:r w:rsidR="00931CCE">
        <w:rPr>
          <w:rFonts w:ascii="Arial" w:hAnsi="Arial" w:cs="Arial"/>
        </w:rPr>
        <w:t xml:space="preserve"> and </w:t>
      </w:r>
      <w:r w:rsidR="00931CCE" w:rsidRPr="008C7E35">
        <w:rPr>
          <w:rFonts w:ascii="Arial" w:hAnsi="Arial" w:cs="Arial"/>
        </w:rPr>
        <w:t>intrafrequency measurements with measurement gaps</w:t>
      </w:r>
      <w:r w:rsidR="00931CCE" w:rsidRPr="00931CCE">
        <w:rPr>
          <w:rFonts w:ascii="Arial" w:hAnsi="Arial" w:cs="Arial"/>
        </w:rPr>
        <w:t xml:space="preserve"> </w:t>
      </w:r>
      <w:r w:rsidR="00931CCE">
        <w:rPr>
          <w:rFonts w:ascii="Arial" w:hAnsi="Arial" w:cs="Arial"/>
        </w:rPr>
        <w:t xml:space="preserve">should be </w:t>
      </w:r>
      <w:r w:rsidR="00931CCE" w:rsidRPr="00931CCE">
        <w:rPr>
          <w:rFonts w:ascii="Arial" w:hAnsi="Arial" w:cs="Arial"/>
        </w:rPr>
        <w:t>replaced by CSF</w:t>
      </w:r>
      <w:r w:rsidR="00931CCE" w:rsidRPr="00931CCE">
        <w:rPr>
          <w:rFonts w:ascii="Arial" w:hAnsi="Arial" w:cs="Arial"/>
          <w:vertAlign w:val="subscript"/>
        </w:rPr>
        <w:t>intra</w:t>
      </w:r>
    </w:p>
    <w:p w:rsidR="00931CCE" w:rsidRDefault="00931CCE" w:rsidP="001B36A0">
      <w:pPr>
        <w:jc w:val="both"/>
        <w:rPr>
          <w:rFonts w:ascii="Arial" w:hAnsi="Arial" w:cs="Arial"/>
        </w:rPr>
      </w:pPr>
      <w:r w:rsidRPr="008C7E35">
        <w:rPr>
          <w:noProof/>
        </w:rPr>
        <mc:AlternateContent>
          <mc:Choice Requires="wps">
            <w:drawing>
              <wp:anchor distT="45720" distB="45720" distL="114300" distR="114300" simplePos="0" relativeHeight="251684864" behindDoc="0" locked="0" layoutInCell="1" allowOverlap="1" wp14:anchorId="5361C5D2" wp14:editId="68EEE453">
                <wp:simplePos x="0" y="0"/>
                <wp:positionH relativeFrom="margin">
                  <wp:align>center</wp:align>
                </wp:positionH>
                <wp:positionV relativeFrom="paragraph">
                  <wp:posOffset>6985</wp:posOffset>
                </wp:positionV>
                <wp:extent cx="5354955" cy="806450"/>
                <wp:effectExtent l="0" t="0" r="17145" b="1270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4955" cy="806450"/>
                        </a:xfrm>
                        <a:prstGeom prst="rect">
                          <a:avLst/>
                        </a:prstGeom>
                        <a:solidFill>
                          <a:srgbClr val="FFFFFF"/>
                        </a:solidFill>
                        <a:ln w="9525">
                          <a:solidFill>
                            <a:srgbClr val="000000"/>
                          </a:solidFill>
                          <a:miter lim="800000"/>
                          <a:headEnd/>
                          <a:tailEnd/>
                        </a:ln>
                      </wps:spPr>
                      <wps:txbx>
                        <w:txbxContent>
                          <w:p w:rsidR="00931CCE" w:rsidRDefault="00931CCE" w:rsidP="00931CCE">
                            <w:pPr>
                              <w:spacing w:after="0" w:line="320" w:lineRule="exact"/>
                              <w:rPr>
                                <w:rFonts w:ascii="Arial" w:hAnsi="Arial"/>
                                <w:sz w:val="18"/>
                              </w:rPr>
                            </w:pPr>
                            <w:r w:rsidRPr="00931CCE">
                              <w:rPr>
                                <w:rFonts w:ascii="Arial" w:hAnsi="Arial" w:cs="Arial"/>
                              </w:rPr>
                              <w:t xml:space="preserve">with </w:t>
                            </w:r>
                            <w:r>
                              <w:rPr>
                                <w:rFonts w:ascii="Arial" w:hAnsi="Arial" w:cs="Arial"/>
                              </w:rPr>
                              <w:t>no MG:</w:t>
                            </w:r>
                            <w:r>
                              <w:rPr>
                                <w:lang w:val="en-GB"/>
                              </w:rPr>
                              <w:t xml:space="preserve">  </w:t>
                            </w:r>
                            <w:r w:rsidRPr="001F21E0">
                              <w:rPr>
                                <w:rFonts w:ascii="Arial" w:hAnsi="Arial"/>
                                <w:sz w:val="18"/>
                              </w:rPr>
                              <w:t>max[ 600ms, ceil(1.5x [5]</w:t>
                            </w:r>
                            <w:r w:rsidRPr="00931CCE">
                              <w:rPr>
                                <w:rFonts w:ascii="Arial" w:hAnsi="Arial"/>
                                <w:sz w:val="18"/>
                              </w:rPr>
                              <w:t xml:space="preserve"> </w:t>
                            </w:r>
                            <w:r w:rsidRPr="001F21E0">
                              <w:rPr>
                                <w:rFonts w:ascii="Arial" w:hAnsi="Arial"/>
                                <w:sz w:val="18"/>
                              </w:rPr>
                              <w:t>x K</w:t>
                            </w:r>
                            <w:r w:rsidRPr="001F21E0">
                              <w:rPr>
                                <w:rFonts w:ascii="Arial" w:hAnsi="Arial"/>
                                <w:sz w:val="18"/>
                                <w:vertAlign w:val="subscript"/>
                              </w:rPr>
                              <w:t>p</w:t>
                            </w:r>
                            <w:r w:rsidRPr="001F21E0">
                              <w:rPr>
                                <w:rFonts w:ascii="Arial" w:hAnsi="Arial"/>
                                <w:sz w:val="18"/>
                              </w:rPr>
                              <w:t>) x max(SMTC period,</w:t>
                            </w:r>
                            <w:r>
                              <w:rPr>
                                <w:rFonts w:ascii="Arial" w:hAnsi="Arial"/>
                                <w:sz w:val="18"/>
                              </w:rPr>
                              <w:t xml:space="preserve"> </w:t>
                            </w:r>
                            <w:r w:rsidRPr="001F21E0">
                              <w:rPr>
                                <w:rFonts w:ascii="Arial" w:hAnsi="Arial"/>
                                <w:sz w:val="18"/>
                              </w:rPr>
                              <w:t>DRX cycle)</w:t>
                            </w:r>
                            <w:r w:rsidRPr="008C7E35">
                              <w:rPr>
                                <w:rFonts w:ascii="Arial" w:hAnsi="Arial"/>
                                <w:color w:val="FF0000"/>
                                <w:sz w:val="18"/>
                              </w:rPr>
                              <w:t xml:space="preserve"> x CSF</w:t>
                            </w:r>
                            <w:r w:rsidRPr="008C7E35">
                              <w:rPr>
                                <w:rFonts w:ascii="Arial" w:hAnsi="Arial"/>
                                <w:color w:val="FF0000"/>
                                <w:sz w:val="18"/>
                                <w:vertAlign w:val="subscript"/>
                              </w:rPr>
                              <w:t>intr</w:t>
                            </w:r>
                            <w:r>
                              <w:rPr>
                                <w:rFonts w:ascii="Arial" w:hAnsi="Arial"/>
                                <w:color w:val="FF0000"/>
                                <w:sz w:val="18"/>
                                <w:vertAlign w:val="subscript"/>
                              </w:rPr>
                              <w:t xml:space="preserve">a </w:t>
                            </w:r>
                            <w:r w:rsidRPr="001F21E0">
                              <w:rPr>
                                <w:rFonts w:ascii="Arial" w:hAnsi="Arial"/>
                                <w:sz w:val="18"/>
                              </w:rPr>
                              <w:t>]</w:t>
                            </w:r>
                          </w:p>
                          <w:p w:rsidR="00931CCE" w:rsidRPr="008C7E35" w:rsidRDefault="00931CCE" w:rsidP="00931CCE">
                            <w:pPr>
                              <w:spacing w:after="0" w:line="320" w:lineRule="exact"/>
                            </w:pPr>
                            <w:r>
                              <w:rPr>
                                <w:rFonts w:ascii="Arial" w:hAnsi="Arial" w:cs="Arial"/>
                              </w:rPr>
                              <w:t>with MG:</w:t>
                            </w:r>
                            <w:r>
                              <w:rPr>
                                <w:lang w:val="en-GB"/>
                              </w:rPr>
                              <w:t xml:space="preserve">  </w:t>
                            </w:r>
                            <w:r w:rsidRPr="001F21E0">
                              <w:rPr>
                                <w:rFonts w:ascii="Arial" w:hAnsi="Arial"/>
                                <w:sz w:val="18"/>
                              </w:rPr>
                              <w:t>max[ 600ms, ceil(1.5x [5]) x max(MGRP, SMTC period,</w:t>
                            </w:r>
                            <w:r>
                              <w:rPr>
                                <w:rFonts w:ascii="Arial" w:hAnsi="Arial"/>
                                <w:sz w:val="18"/>
                              </w:rPr>
                              <w:t xml:space="preserve"> </w:t>
                            </w:r>
                            <w:r w:rsidRPr="001F21E0">
                              <w:rPr>
                                <w:rFonts w:ascii="Arial" w:hAnsi="Arial"/>
                                <w:sz w:val="18"/>
                              </w:rPr>
                              <w:t>DRX cycle)</w:t>
                            </w:r>
                            <w:r w:rsidRPr="008C7E35">
                              <w:rPr>
                                <w:rFonts w:ascii="Arial" w:hAnsi="Arial"/>
                                <w:color w:val="FF0000"/>
                                <w:sz w:val="18"/>
                              </w:rPr>
                              <w:t xml:space="preserve"> x CSF</w:t>
                            </w:r>
                            <w:r w:rsidRPr="008C7E35">
                              <w:rPr>
                                <w:rFonts w:ascii="Arial" w:hAnsi="Arial"/>
                                <w:color w:val="FF0000"/>
                                <w:sz w:val="18"/>
                                <w:vertAlign w:val="subscript"/>
                              </w:rPr>
                              <w:t>intr</w:t>
                            </w:r>
                            <w:r>
                              <w:rPr>
                                <w:rFonts w:ascii="Arial" w:hAnsi="Arial"/>
                                <w:color w:val="FF0000"/>
                                <w:sz w:val="18"/>
                                <w:vertAlign w:val="subscript"/>
                              </w:rPr>
                              <w:t xml:space="preserve">a </w:t>
                            </w:r>
                            <w:r w:rsidRPr="001F21E0">
                              <w:rPr>
                                <w:rFonts w:ascii="Arial" w:hAnsi="Arial"/>
                                <w:sz w:val="18"/>
                              </w:rPr>
                              <w:t>]</w:t>
                            </w:r>
                          </w:p>
                          <w:p w:rsidR="00931CCE" w:rsidRPr="008C7E35" w:rsidRDefault="00931CCE" w:rsidP="00931CCE">
                            <w:pPr>
                              <w:spacing w:after="0" w:line="320" w:lineRule="exact"/>
                            </w:pPr>
                          </w:p>
                          <w:p w:rsidR="00931CCE" w:rsidRPr="00BA55CB" w:rsidRDefault="00931CCE" w:rsidP="00931CCE">
                            <w:pPr>
                              <w:spacing w:after="0" w:line="3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61C5D2" id="_x0000_s1031" type="#_x0000_t202" style="position:absolute;left:0;text-align:left;margin-left:0;margin-top:.55pt;width:421.65pt;height:63.5pt;z-index:2516848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">
                <v:textbox>
                  <w:txbxContent>
                    <w:p w:rsidR="00931CCE" w:rsidRDefault="00931CCE" w:rsidP="00931CCE">
                      <w:pPr>
                        <w:spacing w:after="0" w:line="320" w:lineRule="exact"/>
                        <w:rPr>
                          <w:rFonts w:ascii="Arial" w:hAnsi="Arial"/>
                          <w:sz w:val="18"/>
                        </w:rPr>
                      </w:pPr>
                      <w:r w:rsidRPr="00931CCE">
                        <w:rPr>
                          <w:rFonts w:ascii="Arial" w:hAnsi="Arial" w:cs="Arial"/>
                        </w:rPr>
                        <w:t xml:space="preserve">with </w:t>
                      </w:r>
                      <w:r>
                        <w:rPr>
                          <w:rFonts w:ascii="Arial" w:hAnsi="Arial" w:cs="Arial"/>
                        </w:rPr>
                        <w:t>no MG:</w:t>
                      </w:r>
                      <w:r>
                        <w:rPr>
                          <w:lang w:val="en-GB"/>
                        </w:rPr>
                        <w:t xml:space="preserve">  </w:t>
                      </w:r>
                      <w:r w:rsidRPr="001F21E0">
                        <w:rPr>
                          <w:rFonts w:ascii="Arial" w:hAnsi="Arial"/>
                          <w:sz w:val="18"/>
                        </w:rPr>
                        <w:t>max[ 600ms, ceil(1.5x [5]</w:t>
                      </w:r>
                      <w:r w:rsidRPr="00931CCE">
                        <w:rPr>
                          <w:rFonts w:ascii="Arial" w:hAnsi="Arial"/>
                          <w:sz w:val="18"/>
                        </w:rPr>
                        <w:t xml:space="preserve"> </w:t>
                      </w:r>
                      <w:r w:rsidRPr="001F21E0">
                        <w:rPr>
                          <w:rFonts w:ascii="Arial" w:hAnsi="Arial"/>
                          <w:sz w:val="18"/>
                        </w:rPr>
                        <w:t>x K</w:t>
                      </w:r>
                      <w:r w:rsidRPr="001F21E0">
                        <w:rPr>
                          <w:rFonts w:ascii="Arial" w:hAnsi="Arial"/>
                          <w:sz w:val="18"/>
                          <w:vertAlign w:val="subscript"/>
                        </w:rPr>
                        <w:t>p</w:t>
                      </w:r>
                      <w:r w:rsidRPr="001F21E0">
                        <w:rPr>
                          <w:rFonts w:ascii="Arial" w:hAnsi="Arial"/>
                          <w:sz w:val="18"/>
                        </w:rPr>
                        <w:t>) x max(SMTC period,</w:t>
                      </w:r>
                      <w:r>
                        <w:rPr>
                          <w:rFonts w:ascii="Arial" w:hAnsi="Arial"/>
                          <w:sz w:val="18"/>
                        </w:rPr>
                        <w:t xml:space="preserve"> </w:t>
                      </w:r>
                      <w:r w:rsidRPr="001F21E0">
                        <w:rPr>
                          <w:rFonts w:ascii="Arial" w:hAnsi="Arial"/>
                          <w:sz w:val="18"/>
                        </w:rPr>
                        <w:t>DRX cycle)</w:t>
                      </w:r>
                      <w:r w:rsidRPr="008C7E35">
                        <w:rPr>
                          <w:rFonts w:ascii="Arial" w:hAnsi="Arial"/>
                          <w:color w:val="FF0000"/>
                          <w:sz w:val="18"/>
                        </w:rPr>
                        <w:t xml:space="preserve"> x CSF</w:t>
                      </w:r>
                      <w:r w:rsidRPr="008C7E35">
                        <w:rPr>
                          <w:rFonts w:ascii="Arial" w:hAnsi="Arial"/>
                          <w:color w:val="FF0000"/>
                          <w:sz w:val="18"/>
                          <w:vertAlign w:val="subscript"/>
                        </w:rPr>
                        <w:t>intr</w:t>
                      </w:r>
                      <w:r>
                        <w:rPr>
                          <w:rFonts w:ascii="Arial" w:hAnsi="Arial"/>
                          <w:color w:val="FF0000"/>
                          <w:sz w:val="18"/>
                          <w:vertAlign w:val="subscript"/>
                        </w:rPr>
                        <w:t xml:space="preserve">a </w:t>
                      </w:r>
                      <w:r w:rsidRPr="001F21E0">
                        <w:rPr>
                          <w:rFonts w:ascii="Arial" w:hAnsi="Arial"/>
                          <w:sz w:val="18"/>
                        </w:rPr>
                        <w:t>]</w:t>
                      </w:r>
                    </w:p>
                    <w:p w:rsidR="00931CCE" w:rsidRPr="008C7E35" w:rsidRDefault="00931CCE" w:rsidP="00931CCE">
                      <w:pPr>
                        <w:spacing w:after="0" w:line="320" w:lineRule="exact"/>
                      </w:pPr>
                      <w:r>
                        <w:rPr>
                          <w:rFonts w:ascii="Arial" w:hAnsi="Arial" w:cs="Arial"/>
                        </w:rPr>
                        <w:t>with MG:</w:t>
                      </w:r>
                      <w:r>
                        <w:rPr>
                          <w:lang w:val="en-GB"/>
                        </w:rPr>
                        <w:t xml:space="preserve">  </w:t>
                      </w:r>
                      <w:r w:rsidRPr="001F21E0">
                        <w:rPr>
                          <w:rFonts w:ascii="Arial" w:hAnsi="Arial"/>
                          <w:sz w:val="18"/>
                        </w:rPr>
                        <w:t>max[ 600ms, ceil(1.5x [5]) x max(MGRP, SMTC period,</w:t>
                      </w:r>
                      <w:r>
                        <w:rPr>
                          <w:rFonts w:ascii="Arial" w:hAnsi="Arial"/>
                          <w:sz w:val="18"/>
                        </w:rPr>
                        <w:t xml:space="preserve"> </w:t>
                      </w:r>
                      <w:r w:rsidRPr="001F21E0">
                        <w:rPr>
                          <w:rFonts w:ascii="Arial" w:hAnsi="Arial"/>
                          <w:sz w:val="18"/>
                        </w:rPr>
                        <w:t>DRX cycle)</w:t>
                      </w:r>
                      <w:r w:rsidRPr="008C7E35">
                        <w:rPr>
                          <w:rFonts w:ascii="Arial" w:hAnsi="Arial"/>
                          <w:color w:val="FF0000"/>
                          <w:sz w:val="18"/>
                        </w:rPr>
                        <w:t xml:space="preserve"> x CSF</w:t>
                      </w:r>
                      <w:r w:rsidRPr="008C7E35">
                        <w:rPr>
                          <w:rFonts w:ascii="Arial" w:hAnsi="Arial"/>
                          <w:color w:val="FF0000"/>
                          <w:sz w:val="18"/>
                          <w:vertAlign w:val="subscript"/>
                        </w:rPr>
                        <w:t>intr</w:t>
                      </w:r>
                      <w:r>
                        <w:rPr>
                          <w:rFonts w:ascii="Arial" w:hAnsi="Arial"/>
                          <w:color w:val="FF0000"/>
                          <w:sz w:val="18"/>
                          <w:vertAlign w:val="subscript"/>
                        </w:rPr>
                        <w:t xml:space="preserve">a </w:t>
                      </w:r>
                      <w:r w:rsidRPr="001F21E0">
                        <w:rPr>
                          <w:rFonts w:ascii="Arial" w:hAnsi="Arial"/>
                          <w:sz w:val="18"/>
                        </w:rPr>
                        <w:t>]</w:t>
                      </w:r>
                    </w:p>
                    <w:p w:rsidR="00931CCE" w:rsidRPr="008C7E35" w:rsidRDefault="00931CCE" w:rsidP="00931CCE">
                      <w:pPr>
                        <w:spacing w:after="0" w:line="320" w:lineRule="exact"/>
                      </w:pPr>
                    </w:p>
                    <w:p w:rsidR="00931CCE" w:rsidRPr="00BA55CB" w:rsidRDefault="00931CCE" w:rsidP="00931CCE">
                      <w:pPr>
                        <w:spacing w:after="0" w:line="320" w:lineRule="exact"/>
                      </w:pPr>
                    </w:p>
                  </w:txbxContent>
                </v:textbox>
                <w10:wrap type="square" anchorx="margin"/>
              </v:shape>
            </w:pict>
          </mc:Fallback>
        </mc:AlternateContent>
      </w:r>
    </w:p>
    <w:p w:rsidR="00931CCE" w:rsidRDefault="00931CCE" w:rsidP="001B36A0">
      <w:pPr>
        <w:jc w:val="both"/>
        <w:rPr>
          <w:rFonts w:ascii="Arial" w:hAnsi="Arial" w:cs="Arial"/>
        </w:rPr>
      </w:pPr>
    </w:p>
    <w:p w:rsidR="00983E26" w:rsidRPr="00983E26" w:rsidRDefault="008C7E35" w:rsidP="00983E26">
      <w:pPr>
        <w:pStyle w:val="af4"/>
        <w:rPr>
          <w:rFonts w:ascii="Arial" w:eastAsiaTheme="minorEastAsia" w:hAnsi="Arial" w:cs="Arial"/>
          <w:i/>
          <w:noProof/>
          <w:sz w:val="24"/>
          <w:szCs w:val="22"/>
        </w:rPr>
      </w:pPr>
      <w:bookmarkStart w:id="7" w:name="_Ref525941825"/>
      <w:r w:rsidRPr="00983E26">
        <w:rPr>
          <w:rFonts w:ascii="Arial" w:eastAsiaTheme="minorEastAsia" w:hAnsi="Arial" w:cs="Arial"/>
          <w:i/>
          <w:noProof/>
          <w:sz w:val="24"/>
          <w:szCs w:val="22"/>
        </w:rPr>
        <w:t xml:space="preserve">Proposal </w:t>
      </w:r>
      <w:r w:rsidRPr="00983E26">
        <w:rPr>
          <w:rFonts w:ascii="Arial" w:eastAsiaTheme="minorEastAsia" w:hAnsi="Arial" w:cs="Arial"/>
          <w:i/>
          <w:noProof/>
          <w:sz w:val="24"/>
          <w:szCs w:val="22"/>
        </w:rPr>
        <w:fldChar w:fldCharType="begin"/>
      </w:r>
      <w:r w:rsidRPr="00983E26">
        <w:rPr>
          <w:rFonts w:ascii="Arial" w:eastAsiaTheme="minorEastAsia" w:hAnsi="Arial" w:cs="Arial"/>
          <w:i/>
          <w:noProof/>
          <w:sz w:val="24"/>
          <w:szCs w:val="22"/>
        </w:rPr>
        <w:instrText xml:space="preserve"> SEQ Proposal \* ARABIC </w:instrText>
      </w:r>
      <w:r w:rsidRPr="00983E26">
        <w:rPr>
          <w:rFonts w:ascii="Arial" w:eastAsiaTheme="minorEastAsia" w:hAnsi="Arial" w:cs="Arial"/>
          <w:i/>
          <w:noProof/>
          <w:sz w:val="24"/>
          <w:szCs w:val="22"/>
        </w:rPr>
        <w:fldChar w:fldCharType="separate"/>
      </w:r>
      <w:r w:rsidRPr="00983E26">
        <w:rPr>
          <w:rFonts w:ascii="Arial" w:eastAsiaTheme="minorEastAsia" w:hAnsi="Arial" w:cs="Arial"/>
          <w:i/>
          <w:noProof/>
          <w:sz w:val="24"/>
          <w:szCs w:val="22"/>
        </w:rPr>
        <w:t>2</w:t>
      </w:r>
      <w:r w:rsidRPr="00983E26">
        <w:rPr>
          <w:rFonts w:ascii="Arial" w:eastAsiaTheme="minorEastAsia" w:hAnsi="Arial" w:cs="Arial"/>
          <w:i/>
          <w:noProof/>
          <w:sz w:val="24"/>
          <w:szCs w:val="22"/>
        </w:rPr>
        <w:fldChar w:fldCharType="end"/>
      </w:r>
      <w:r w:rsidRPr="00983E26">
        <w:rPr>
          <w:rFonts w:ascii="Arial" w:eastAsiaTheme="minorEastAsia" w:hAnsi="Arial" w:cs="Arial"/>
          <w:i/>
          <w:noProof/>
          <w:sz w:val="24"/>
          <w:szCs w:val="22"/>
        </w:rPr>
        <w:t xml:space="preserve">: </w:t>
      </w:r>
      <w:r w:rsidR="00983E26" w:rsidRPr="00983E26">
        <w:rPr>
          <w:rFonts w:ascii="Arial" w:eastAsiaTheme="minorEastAsia" w:hAnsi="Arial" w:cs="Arial"/>
          <w:i/>
          <w:noProof/>
          <w:sz w:val="24"/>
          <w:szCs w:val="22"/>
        </w:rPr>
        <w:t xml:space="preserve">carrier-specific scaling factor </w:t>
      </w:r>
      <w:r w:rsidRPr="00983E26">
        <w:rPr>
          <w:rFonts w:ascii="Arial" w:eastAsiaTheme="minorEastAsia" w:hAnsi="Arial" w:cs="Arial"/>
          <w:i/>
          <w:noProof/>
          <w:sz w:val="24"/>
          <w:szCs w:val="22"/>
        </w:rPr>
        <w:t xml:space="preserve">Kca </w:t>
      </w:r>
      <w:r w:rsidR="00983E26" w:rsidRPr="00983E26">
        <w:rPr>
          <w:rFonts w:ascii="Arial" w:eastAsiaTheme="minorEastAsia" w:hAnsi="Arial" w:cs="Arial"/>
          <w:i/>
          <w:noProof/>
          <w:sz w:val="24"/>
          <w:szCs w:val="22"/>
        </w:rPr>
        <w:t xml:space="preserve">of intra-frequency measurement requirement is </w:t>
      </w:r>
      <w:r w:rsidRPr="00983E26">
        <w:rPr>
          <w:rFonts w:ascii="Arial" w:eastAsiaTheme="minorEastAsia" w:hAnsi="Arial" w:cs="Arial"/>
          <w:i/>
          <w:noProof/>
          <w:sz w:val="24"/>
          <w:szCs w:val="22"/>
        </w:rPr>
        <w:t xml:space="preserve">replaced by CSFintra </w:t>
      </w:r>
      <w:r w:rsidR="00983E26" w:rsidRPr="00983E26">
        <w:rPr>
          <w:rFonts w:ascii="Arial" w:eastAsiaTheme="minorEastAsia" w:hAnsi="Arial" w:cs="Arial"/>
          <w:i/>
          <w:noProof/>
          <w:sz w:val="24"/>
          <w:szCs w:val="22"/>
        </w:rPr>
        <w:t>with the following equations for examples</w:t>
      </w:r>
    </w:p>
    <w:p w:rsidR="00983E26" w:rsidRPr="00983E26" w:rsidRDefault="00983E26" w:rsidP="00983E26">
      <w:pPr>
        <w:pStyle w:val="af4"/>
        <w:numPr>
          <w:ilvl w:val="0"/>
          <w:numId w:val="23"/>
        </w:numPr>
        <w:rPr>
          <w:rFonts w:ascii="Arial" w:eastAsiaTheme="minorEastAsia" w:hAnsi="Arial" w:cs="Arial"/>
          <w:i/>
          <w:noProof/>
          <w:sz w:val="24"/>
          <w:szCs w:val="22"/>
        </w:rPr>
      </w:pPr>
      <w:r w:rsidRPr="00983E26">
        <w:rPr>
          <w:rFonts w:ascii="Arial" w:eastAsiaTheme="minorEastAsia" w:hAnsi="Arial" w:cs="Arial"/>
          <w:i/>
          <w:noProof/>
          <w:sz w:val="24"/>
          <w:szCs w:val="22"/>
        </w:rPr>
        <w:t>with no MG:  max[ 600ms, ceil(1.5x [5] x Kp) x max(SMTC period, DRX cycle) x CSFintra ]</w:t>
      </w:r>
    </w:p>
    <w:p w:rsidR="00983E26" w:rsidRPr="00983E26" w:rsidRDefault="00983E26" w:rsidP="00983E26">
      <w:pPr>
        <w:pStyle w:val="af4"/>
        <w:numPr>
          <w:ilvl w:val="0"/>
          <w:numId w:val="23"/>
        </w:numPr>
        <w:rPr>
          <w:rFonts w:ascii="Arial" w:eastAsiaTheme="minorEastAsia" w:hAnsi="Arial" w:cs="Arial"/>
          <w:i/>
          <w:noProof/>
          <w:sz w:val="24"/>
          <w:szCs w:val="22"/>
        </w:rPr>
      </w:pPr>
      <w:r w:rsidRPr="00983E26">
        <w:rPr>
          <w:rFonts w:ascii="Arial" w:eastAsiaTheme="minorEastAsia" w:hAnsi="Arial" w:cs="Arial"/>
          <w:i/>
          <w:noProof/>
          <w:sz w:val="24"/>
          <w:szCs w:val="22"/>
        </w:rPr>
        <w:t>with MG:  max[ 600ms, ceil(1.5x [5]) x max(MGRP, SMTC period, DRX cycle) x CSFintra ]</w:t>
      </w:r>
    </w:p>
    <w:bookmarkEnd w:id="7"/>
    <w:p w:rsidR="00983E26" w:rsidRDefault="00983E26" w:rsidP="00983E26">
      <w:pPr>
        <w:pStyle w:val="af4"/>
      </w:pPr>
      <w:r w:rsidRPr="00983E26">
        <w:lastRenderedPageBreak/>
        <w:t xml:space="preserve"> </w:t>
      </w:r>
    </w:p>
    <w:p w:rsidR="00983E26" w:rsidRPr="00983E26" w:rsidRDefault="00983E26" w:rsidP="00983E26"/>
    <w:p w:rsidR="001B36A0" w:rsidRDefault="001B36A0" w:rsidP="001B36A0">
      <w:pPr>
        <w:pStyle w:val="1"/>
      </w:pPr>
      <w:r>
        <w:t>3 Requirements of measurement in 5 different scenarios</w:t>
      </w:r>
    </w:p>
    <w:p w:rsidR="00091EA7" w:rsidRDefault="00346DFF" w:rsidP="00FF3089">
      <w:pPr>
        <w:jc w:val="both"/>
        <w:rPr>
          <w:rFonts w:ascii="Arial" w:hAnsi="Arial" w:cs="Arial"/>
        </w:rPr>
      </w:pPr>
      <w:r>
        <w:rPr>
          <w:rFonts w:ascii="Arial" w:hAnsi="Arial" w:cs="Arial"/>
        </w:rPr>
        <w:t xml:space="preserve">In this section, </w:t>
      </w:r>
      <w:r w:rsidR="00091EA7">
        <w:rPr>
          <w:rFonts w:ascii="Arial" w:hAnsi="Arial" w:cs="Arial"/>
        </w:rPr>
        <w:t xml:space="preserve">the requirements of Type A/B, Type C, and Type D in 5 scenarios are discussed. </w:t>
      </w:r>
      <w:r w:rsidR="006767E6" w:rsidRPr="006767E6">
        <w:rPr>
          <w:rFonts w:ascii="Arial" w:hAnsi="Arial" w:cs="Arial"/>
        </w:rPr>
        <w:t>Th</w:t>
      </w:r>
      <w:r w:rsidR="006767E6">
        <w:rPr>
          <w:rFonts w:ascii="Arial" w:hAnsi="Arial" w:cs="Arial"/>
        </w:rPr>
        <w:t>e requirement tables are revised from</w:t>
      </w:r>
      <w:r w:rsidR="006767E6" w:rsidRPr="006767E6">
        <w:rPr>
          <w:rFonts w:ascii="Arial" w:hAnsi="Arial" w:cs="Arial"/>
        </w:rPr>
        <w:t xml:space="preserve"> </w:t>
      </w:r>
      <w:r w:rsidR="006767E6">
        <w:rPr>
          <w:rFonts w:ascii="Arial" w:hAnsi="Arial" w:cs="Arial"/>
        </w:rPr>
        <w:t>our previous paper [</w:t>
      </w:r>
      <w:r w:rsidR="008C7E35">
        <w:rPr>
          <w:rFonts w:ascii="Arial" w:hAnsi="Arial" w:cs="Arial"/>
        </w:rPr>
        <w:t>4</w:t>
      </w:r>
      <w:r w:rsidR="006767E6">
        <w:rPr>
          <w:rFonts w:ascii="Arial" w:hAnsi="Arial" w:cs="Arial"/>
        </w:rPr>
        <w:t>] and t</w:t>
      </w:r>
      <w:r w:rsidR="00091EA7">
        <w:rPr>
          <w:rFonts w:ascii="Arial" w:hAnsi="Arial" w:cs="Arial"/>
        </w:rPr>
        <w:t xml:space="preserve">he </w:t>
      </w:r>
      <w:r w:rsidR="00E05281">
        <w:rPr>
          <w:rFonts w:ascii="Arial" w:hAnsi="Arial" w:cs="Arial"/>
        </w:rPr>
        <w:t>gap sharing status of 5 scenarios</w:t>
      </w:r>
      <w:r w:rsidR="006767E6">
        <w:rPr>
          <w:rFonts w:ascii="Arial" w:hAnsi="Arial" w:cs="Arial"/>
        </w:rPr>
        <w:t xml:space="preserve"> are summarized as follows</w:t>
      </w:r>
      <w:r w:rsidR="00D55E93">
        <w:rPr>
          <w:rFonts w:ascii="Arial" w:hAnsi="Arial" w:cs="Arial"/>
        </w:rPr>
        <w:t>:</w:t>
      </w:r>
      <w:r>
        <w:rPr>
          <w:rFonts w:ascii="Arial" w:hAnsi="Arial" w:cs="Arial"/>
        </w:rPr>
        <w:t xml:space="preserve"> </w:t>
      </w:r>
    </w:p>
    <w:p w:rsidR="00E05281" w:rsidRPr="00091EA7" w:rsidRDefault="00E05281" w:rsidP="00E05281">
      <w:pPr>
        <w:pStyle w:val="af4"/>
        <w:numPr>
          <w:ilvl w:val="0"/>
          <w:numId w:val="3"/>
        </w:numPr>
        <w:jc w:val="both"/>
      </w:pPr>
      <w:r>
        <w:rPr>
          <w:rFonts w:ascii="Arial" w:eastAsiaTheme="minorEastAsia" w:hAnsi="Arial" w:cs="Arial"/>
          <w:b w:val="0"/>
          <w:sz w:val="22"/>
          <w:szCs w:val="22"/>
        </w:rPr>
        <w:t>Scenario</w:t>
      </w:r>
      <w:r>
        <w:rPr>
          <w:rFonts w:ascii="Arial" w:eastAsiaTheme="minorEastAsia" w:hAnsi="Arial" w:cs="Arial" w:hint="eastAsia"/>
          <w:b w:val="0"/>
          <w:sz w:val="22"/>
          <w:szCs w:val="22"/>
        </w:rPr>
        <w:t xml:space="preserve"> A</w:t>
      </w:r>
      <w:r>
        <w:rPr>
          <w:rFonts w:ascii="Arial" w:eastAsiaTheme="minorEastAsia" w:hAnsi="Arial" w:cs="Arial"/>
          <w:b w:val="0"/>
          <w:sz w:val="22"/>
          <w:szCs w:val="22"/>
        </w:rPr>
        <w:t xml:space="preserve"> (1a/1b. F</w:t>
      </w:r>
      <w:r w:rsidRPr="00CD12DF">
        <w:rPr>
          <w:rFonts w:ascii="Arial" w:eastAsiaTheme="minorEastAsia" w:hAnsi="Arial" w:cs="Arial"/>
          <w:b w:val="0"/>
          <w:sz w:val="22"/>
          <w:szCs w:val="22"/>
        </w:rPr>
        <w:t>ully ove</w:t>
      </w:r>
      <w:r>
        <w:rPr>
          <w:rFonts w:ascii="Arial" w:eastAsiaTheme="minorEastAsia" w:hAnsi="Arial" w:cs="Arial"/>
          <w:b w:val="0"/>
          <w:sz w:val="22"/>
          <w:szCs w:val="22"/>
        </w:rPr>
        <w:t>rlapped between MG and SMTC in T</w:t>
      </w:r>
      <w:r w:rsidRPr="00CD12DF">
        <w:rPr>
          <w:rFonts w:ascii="Arial" w:eastAsiaTheme="minorEastAsia" w:hAnsi="Arial" w:cs="Arial"/>
          <w:b w:val="0"/>
          <w:sz w:val="22"/>
          <w:szCs w:val="22"/>
        </w:rPr>
        <w:t>ype A</w:t>
      </w:r>
      <w:r>
        <w:rPr>
          <w:rFonts w:ascii="Arial" w:eastAsiaTheme="minorEastAsia" w:hAnsi="Arial" w:cs="Arial"/>
          <w:b w:val="0"/>
          <w:sz w:val="22"/>
          <w:szCs w:val="22"/>
        </w:rPr>
        <w:t>/B):</w:t>
      </w:r>
    </w:p>
    <w:p w:rsidR="00E05281" w:rsidRPr="00CD12DF" w:rsidRDefault="00E05281" w:rsidP="00E05281">
      <w:pPr>
        <w:pStyle w:val="af4"/>
        <w:numPr>
          <w:ilvl w:val="1"/>
          <w:numId w:val="3"/>
        </w:numPr>
        <w:jc w:val="both"/>
      </w:pPr>
      <w:r w:rsidRPr="00D72DB3">
        <w:rPr>
          <w:rFonts w:ascii="Arial" w:eastAsiaTheme="minorEastAsia" w:hAnsi="Arial" w:cs="Arial"/>
          <w:b w:val="0"/>
          <w:sz w:val="22"/>
          <w:szCs w:val="22"/>
        </w:rPr>
        <w:t xml:space="preserve">MGs are shared by Type A/B, Type C, and Type D. </w:t>
      </w:r>
    </w:p>
    <w:p w:rsidR="00E05281" w:rsidRPr="00091EA7" w:rsidRDefault="00E05281" w:rsidP="00E05281">
      <w:pPr>
        <w:pStyle w:val="af4"/>
        <w:numPr>
          <w:ilvl w:val="0"/>
          <w:numId w:val="3"/>
        </w:numPr>
        <w:jc w:val="both"/>
      </w:pPr>
      <w:r>
        <w:rPr>
          <w:rFonts w:ascii="Arial" w:eastAsiaTheme="minorEastAsia" w:hAnsi="Arial" w:cs="Arial"/>
          <w:b w:val="0"/>
          <w:sz w:val="22"/>
          <w:szCs w:val="22"/>
        </w:rPr>
        <w:t>Scenario</w:t>
      </w:r>
      <w:r>
        <w:rPr>
          <w:rFonts w:ascii="Arial" w:eastAsiaTheme="minorEastAsia" w:hAnsi="Arial" w:cs="Arial" w:hint="eastAsia"/>
          <w:b w:val="0"/>
          <w:sz w:val="22"/>
          <w:szCs w:val="22"/>
        </w:rPr>
        <w:t xml:space="preserve"> B</w:t>
      </w:r>
      <w:r>
        <w:rPr>
          <w:rFonts w:ascii="Arial" w:eastAsiaTheme="minorEastAsia" w:hAnsi="Arial" w:cs="Arial"/>
          <w:b w:val="0"/>
          <w:sz w:val="22"/>
          <w:szCs w:val="22"/>
        </w:rPr>
        <w:t xml:space="preserve"> (2a/2b. P</w:t>
      </w:r>
      <w:r w:rsidRPr="00CD12DF">
        <w:rPr>
          <w:rFonts w:ascii="Arial" w:eastAsiaTheme="minorEastAsia" w:hAnsi="Arial" w:cs="Arial"/>
          <w:b w:val="0"/>
          <w:sz w:val="22"/>
          <w:szCs w:val="22"/>
        </w:rPr>
        <w:t>artial ove</w:t>
      </w:r>
      <w:r>
        <w:rPr>
          <w:rFonts w:ascii="Arial" w:eastAsiaTheme="minorEastAsia" w:hAnsi="Arial" w:cs="Arial"/>
          <w:b w:val="0"/>
          <w:sz w:val="22"/>
          <w:szCs w:val="22"/>
        </w:rPr>
        <w:t>rlapped between MG and SMTC in T</w:t>
      </w:r>
      <w:r w:rsidRPr="00CD12DF">
        <w:rPr>
          <w:rFonts w:ascii="Arial" w:eastAsiaTheme="minorEastAsia" w:hAnsi="Arial" w:cs="Arial"/>
          <w:b w:val="0"/>
          <w:sz w:val="22"/>
          <w:szCs w:val="22"/>
        </w:rPr>
        <w:t>ype A</w:t>
      </w:r>
      <w:r>
        <w:rPr>
          <w:rFonts w:ascii="Arial" w:eastAsiaTheme="minorEastAsia" w:hAnsi="Arial" w:cs="Arial"/>
          <w:b w:val="0"/>
          <w:sz w:val="22"/>
          <w:szCs w:val="22"/>
        </w:rPr>
        <w:t>/B):</w:t>
      </w:r>
    </w:p>
    <w:p w:rsidR="00E05281" w:rsidRPr="005B7148" w:rsidRDefault="00E05281" w:rsidP="00E05281">
      <w:pPr>
        <w:pStyle w:val="af4"/>
        <w:numPr>
          <w:ilvl w:val="1"/>
          <w:numId w:val="3"/>
        </w:numPr>
        <w:jc w:val="both"/>
      </w:pPr>
      <w:r>
        <w:rPr>
          <w:rFonts w:ascii="Arial" w:eastAsiaTheme="minorEastAsia" w:hAnsi="Arial" w:cs="Arial"/>
          <w:b w:val="0"/>
          <w:sz w:val="22"/>
          <w:szCs w:val="22"/>
        </w:rPr>
        <w:t xml:space="preserve">MGs are shared by Type C, and Type D. </w:t>
      </w:r>
    </w:p>
    <w:p w:rsidR="00E05281" w:rsidRPr="00091EA7" w:rsidRDefault="00E05281" w:rsidP="00E05281">
      <w:pPr>
        <w:pStyle w:val="af4"/>
        <w:numPr>
          <w:ilvl w:val="0"/>
          <w:numId w:val="3"/>
        </w:numPr>
        <w:jc w:val="both"/>
      </w:pPr>
      <w:r>
        <w:rPr>
          <w:rFonts w:ascii="Arial" w:eastAsiaTheme="minorEastAsia" w:hAnsi="Arial" w:cs="Arial"/>
          <w:b w:val="0"/>
          <w:sz w:val="22"/>
          <w:szCs w:val="22"/>
        </w:rPr>
        <w:t>Scenario</w:t>
      </w:r>
      <w:r>
        <w:rPr>
          <w:rFonts w:ascii="Arial" w:eastAsiaTheme="minorEastAsia" w:hAnsi="Arial" w:cs="Arial" w:hint="eastAsia"/>
          <w:b w:val="0"/>
          <w:sz w:val="22"/>
          <w:szCs w:val="22"/>
        </w:rPr>
        <w:t xml:space="preserve"> </w:t>
      </w:r>
      <w:r>
        <w:rPr>
          <w:rFonts w:ascii="Arial" w:eastAsiaTheme="minorEastAsia" w:hAnsi="Arial" w:cs="Arial"/>
          <w:b w:val="0"/>
          <w:sz w:val="22"/>
          <w:szCs w:val="22"/>
        </w:rPr>
        <w:t>C (3a/3b. Fully non-</w:t>
      </w:r>
      <w:r w:rsidRPr="00CD12DF">
        <w:rPr>
          <w:rFonts w:ascii="Arial" w:eastAsiaTheme="minorEastAsia" w:hAnsi="Arial" w:cs="Arial"/>
          <w:b w:val="0"/>
          <w:sz w:val="22"/>
          <w:szCs w:val="22"/>
        </w:rPr>
        <w:t>ove</w:t>
      </w:r>
      <w:r>
        <w:rPr>
          <w:rFonts w:ascii="Arial" w:eastAsiaTheme="minorEastAsia" w:hAnsi="Arial" w:cs="Arial"/>
          <w:b w:val="0"/>
          <w:sz w:val="22"/>
          <w:szCs w:val="22"/>
        </w:rPr>
        <w:t>rlapped between MG and SMTC in T</w:t>
      </w:r>
      <w:r w:rsidRPr="00CD12DF">
        <w:rPr>
          <w:rFonts w:ascii="Arial" w:eastAsiaTheme="minorEastAsia" w:hAnsi="Arial" w:cs="Arial"/>
          <w:b w:val="0"/>
          <w:sz w:val="22"/>
          <w:szCs w:val="22"/>
        </w:rPr>
        <w:t>ype A</w:t>
      </w:r>
      <w:r>
        <w:rPr>
          <w:rFonts w:ascii="Arial" w:eastAsiaTheme="minorEastAsia" w:hAnsi="Arial" w:cs="Arial"/>
          <w:b w:val="0"/>
          <w:sz w:val="22"/>
          <w:szCs w:val="22"/>
        </w:rPr>
        <w:t>/B):</w:t>
      </w:r>
    </w:p>
    <w:p w:rsidR="00E05281" w:rsidRPr="005B7148" w:rsidRDefault="00E05281" w:rsidP="00E05281">
      <w:pPr>
        <w:pStyle w:val="af4"/>
        <w:numPr>
          <w:ilvl w:val="1"/>
          <w:numId w:val="3"/>
        </w:numPr>
        <w:jc w:val="both"/>
      </w:pPr>
      <w:r>
        <w:rPr>
          <w:rFonts w:ascii="Arial" w:eastAsiaTheme="minorEastAsia" w:hAnsi="Arial" w:cs="Arial"/>
          <w:b w:val="0"/>
          <w:sz w:val="22"/>
          <w:szCs w:val="22"/>
        </w:rPr>
        <w:t xml:space="preserve">MGs are shared by Type C, and Type D. </w:t>
      </w:r>
    </w:p>
    <w:p w:rsidR="00091EA7" w:rsidRDefault="00091EA7" w:rsidP="00091EA7">
      <w:pPr>
        <w:pStyle w:val="af9"/>
        <w:jc w:val="both"/>
        <w:rPr>
          <w:rFonts w:ascii="Arial" w:hAnsi="Arial" w:cs="Arial"/>
        </w:rPr>
      </w:pPr>
    </w:p>
    <w:p w:rsidR="00356A0B" w:rsidRPr="00091EA7" w:rsidRDefault="00D55E93" w:rsidP="00091EA7">
      <w:pPr>
        <w:jc w:val="both"/>
        <w:rPr>
          <w:rFonts w:ascii="Arial" w:hAnsi="Arial" w:cs="Arial"/>
        </w:rPr>
      </w:pPr>
      <w:r>
        <w:rPr>
          <w:rFonts w:ascii="Arial" w:hAnsi="Arial" w:cs="Arial"/>
        </w:rPr>
        <w:t xml:space="preserve">To simplify the following explanations, a basic requirement framework for </w:t>
      </w:r>
      <w:r w:rsidR="008E0E42">
        <w:rPr>
          <w:rFonts w:ascii="Arial" w:hAnsi="Arial" w:cs="Arial"/>
        </w:rPr>
        <w:t xml:space="preserve">all </w:t>
      </w:r>
      <w:r>
        <w:rPr>
          <w:rFonts w:ascii="Arial" w:hAnsi="Arial" w:cs="Arial"/>
        </w:rPr>
        <w:t>measurement</w:t>
      </w:r>
      <w:r w:rsidR="00FB262D">
        <w:rPr>
          <w:rFonts w:ascii="Arial" w:hAnsi="Arial" w:cs="Arial"/>
        </w:rPr>
        <w:t>s</w:t>
      </w:r>
      <w:r>
        <w:rPr>
          <w:rFonts w:ascii="Arial" w:hAnsi="Arial" w:cs="Arial"/>
        </w:rPr>
        <w:t xml:space="preserve"> </w:t>
      </w:r>
      <w:r w:rsidR="008E0E42">
        <w:rPr>
          <w:rFonts w:ascii="Arial" w:hAnsi="Arial" w:cs="Arial"/>
        </w:rPr>
        <w:t>in CONNECTED mode</w:t>
      </w:r>
      <w:r>
        <w:rPr>
          <w:rFonts w:ascii="Arial" w:hAnsi="Arial" w:cs="Arial"/>
        </w:rPr>
        <w:t xml:space="preserve"> is provided first. </w:t>
      </w:r>
      <w:r w:rsidR="00E05281">
        <w:rPr>
          <w:rFonts w:ascii="Arial" w:hAnsi="Arial" w:cs="Arial"/>
        </w:rPr>
        <w:t xml:space="preserve">Please note that this framework is only used to capture the basic idea, it doesn’t mean that all the equations in the following requirement tables should be the same with this framework. For example, the equations in deactivated SCell have different structure. </w:t>
      </w:r>
      <w:r>
        <w:rPr>
          <w:rFonts w:ascii="Arial" w:hAnsi="Arial" w:cs="Arial"/>
        </w:rPr>
        <w:t>For particular target carrier #i, the</w:t>
      </w:r>
      <w:r w:rsidR="00346DFF" w:rsidRPr="00091EA7">
        <w:rPr>
          <w:rFonts w:ascii="Arial" w:hAnsi="Arial" w:cs="Arial"/>
        </w:rPr>
        <w:t xml:space="preserve"> basic requirement framework can be denoted as follows:  </w:t>
      </w:r>
    </w:p>
    <w:p w:rsidR="00346DFF" w:rsidRDefault="00AF705A" w:rsidP="005300F2">
      <w:pPr>
        <w:jc w:val="center"/>
        <w:rPr>
          <w:rFonts w:ascii="Arial" w:hAnsi="Arial" w:cs="Arial"/>
        </w:rPr>
      </w:pPr>
      <m:oMath>
        <m:func>
          <m:funcPr>
            <m:ctrlPr>
              <w:rPr>
                <w:rFonts w:ascii="Cambria Math" w:hAnsi="Cambria Math" w:cs="Arial"/>
                <w:i/>
              </w:rPr>
            </m:ctrlPr>
          </m:funcPr>
          <m:fName>
            <m:r>
              <m:rPr>
                <m:sty m:val="p"/>
              </m:rPr>
              <w:rPr>
                <w:rFonts w:ascii="Cambria Math" w:hAnsi="Cambria Math" w:cs="Arial"/>
              </w:rPr>
              <m:t>max</m:t>
            </m:r>
          </m:fName>
          <m:e>
            <m:d>
              <m:dPr>
                <m:begChr m:val="{"/>
                <m:endChr m:val="}"/>
                <m:ctrlPr>
                  <w:rPr>
                    <w:rFonts w:ascii="Cambria Math" w:hAnsi="Cambria Math" w:cs="Arial"/>
                    <w:i/>
                  </w:rPr>
                </m:ctrlPr>
              </m:dPr>
              <m:e>
                <m:r>
                  <w:rPr>
                    <w:rFonts w:ascii="Cambria Math" w:hAnsi="Cambria Math" w:cs="Arial"/>
                  </w:rPr>
                  <m:t xml:space="preserve"> </m:t>
                </m:r>
                <m:sSub>
                  <m:sSubPr>
                    <m:ctrlPr>
                      <w:rPr>
                        <w:rFonts w:ascii="Cambria Math" w:hAnsi="Cambria Math" w:cs="Arial"/>
                        <w:i/>
                      </w:rPr>
                    </m:ctrlPr>
                  </m:sSubPr>
                  <m:e>
                    <m:r>
                      <w:rPr>
                        <w:rFonts w:ascii="Cambria Math" w:hAnsi="Cambria Math" w:cs="Arial"/>
                      </w:rPr>
                      <m:t>T</m:t>
                    </m:r>
                  </m:e>
                  <m:sub>
                    <m:r>
                      <w:rPr>
                        <w:rFonts w:ascii="Cambria Math" w:hAnsi="Cambria Math" w:cs="Arial"/>
                      </w:rPr>
                      <m:t>LB</m:t>
                    </m:r>
                  </m:sub>
                </m:sSub>
                <m:r>
                  <w:rPr>
                    <w:rFonts w:ascii="Cambria Math" w:hAnsi="Cambria Math" w:cs="Arial"/>
                  </w:rPr>
                  <m:t>, ceil(1.5×</m:t>
                </m:r>
                <m:sSub>
                  <m:sSubPr>
                    <m:ctrlPr>
                      <w:rPr>
                        <w:rFonts w:ascii="Cambria Math" w:hAnsi="Cambria Math" w:cs="Arial"/>
                        <w:i/>
                      </w:rPr>
                    </m:ctrlPr>
                  </m:sSubPr>
                  <m:e>
                    <m:r>
                      <w:rPr>
                        <w:rFonts w:ascii="Cambria Math" w:hAnsi="Cambria Math" w:cs="Arial"/>
                      </w:rPr>
                      <m:t>M</m:t>
                    </m:r>
                  </m:e>
                  <m:sub>
                    <m:r>
                      <w:rPr>
                        <w:rFonts w:ascii="Cambria Math" w:hAnsi="Cambria Math" w:cs="Arial"/>
                      </w:rPr>
                      <m:t>Sample</m:t>
                    </m:r>
                  </m:sub>
                </m:sSub>
                <m:r>
                  <w:rPr>
                    <w:rFonts w:ascii="Cambria Math" w:hAnsi="Cambria Math" w:cs="Arial"/>
                  </w:rPr>
                  <m:t>×</m:t>
                </m:r>
                <m:sSubSup>
                  <m:sSubSupPr>
                    <m:ctrlPr>
                      <w:rPr>
                        <w:rFonts w:ascii="Cambria Math" w:hAnsi="Cambria Math" w:cs="Arial"/>
                        <w:i/>
                      </w:rPr>
                    </m:ctrlPr>
                  </m:sSubSupPr>
                  <m:e>
                    <m:r>
                      <w:rPr>
                        <w:rFonts w:ascii="Cambria Math" w:hAnsi="Cambria Math" w:cs="Arial"/>
                      </w:rPr>
                      <m:t>K</m:t>
                    </m:r>
                  </m:e>
                  <m:sub>
                    <m:r>
                      <w:rPr>
                        <w:rFonts w:ascii="Cambria Math" w:hAnsi="Cambria Math" w:cs="Arial"/>
                      </w:rPr>
                      <m:t>p_scaling</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T</m:t>
                    </m:r>
                  </m:e>
                  <m:sub>
                    <m:r>
                      <w:rPr>
                        <w:rFonts w:ascii="Cambria Math" w:hAnsi="Cambria Math" w:cs="Arial"/>
                      </w:rPr>
                      <m:t>Period</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CSF</m:t>
                    </m:r>
                  </m:e>
                  <m:sub>
                    <m:r>
                      <w:rPr>
                        <w:rFonts w:ascii="Cambria Math" w:hAnsi="Cambria Math" w:cs="Arial"/>
                      </w:rPr>
                      <m:t>MOs</m:t>
                    </m:r>
                  </m:sub>
                  <m:sup>
                    <m:r>
                      <m:rPr>
                        <m:sty m:val="p"/>
                      </m:rPr>
                      <w:rPr>
                        <w:rFonts w:ascii="Cambria Math" w:hAnsi="Cambria Math" w:cs="Arial"/>
                      </w:rPr>
                      <m:t>#i</m:t>
                    </m:r>
                  </m:sup>
                </m:sSubSup>
              </m:e>
            </m:d>
          </m:e>
        </m:func>
      </m:oMath>
      <w:r w:rsidR="009A0D50">
        <w:rPr>
          <w:rFonts w:ascii="Arial" w:hAnsi="Arial" w:cs="Arial"/>
        </w:rPr>
        <w:t>, where</w:t>
      </w:r>
    </w:p>
    <w:p w:rsidR="009A0D50" w:rsidRDefault="00AF705A" w:rsidP="003A54E1">
      <w:pPr>
        <w:pStyle w:val="af9"/>
        <w:numPr>
          <w:ilvl w:val="0"/>
          <w:numId w:val="4"/>
        </w:numPr>
        <w:jc w:val="both"/>
        <w:rPr>
          <w:rFonts w:ascii="Arial" w:hAnsi="Arial" w:cs="Arial"/>
        </w:rPr>
      </w:pPr>
      <m:oMath>
        <m:sSub>
          <m:sSubPr>
            <m:ctrlPr>
              <w:rPr>
                <w:rFonts w:ascii="Cambria Math" w:hAnsi="Cambria Math" w:cs="Arial"/>
                <w:i/>
              </w:rPr>
            </m:ctrlPr>
          </m:sSubPr>
          <m:e>
            <m:r>
              <w:rPr>
                <w:rFonts w:ascii="Cambria Math" w:hAnsi="Cambria Math" w:cs="Arial"/>
              </w:rPr>
              <m:t>T</m:t>
            </m:r>
          </m:e>
          <m:sub>
            <m:r>
              <w:rPr>
                <w:rFonts w:ascii="Cambria Math" w:hAnsi="Cambria Math" w:cs="Arial"/>
              </w:rPr>
              <m:t>LB</m:t>
            </m:r>
          </m:sub>
        </m:sSub>
      </m:oMath>
      <w:r w:rsidR="00346DFF">
        <w:rPr>
          <w:rFonts w:ascii="Arial" w:hAnsi="Arial" w:cs="Arial"/>
        </w:rPr>
        <w:t xml:space="preserve"> denotes the </w:t>
      </w:r>
      <w:r w:rsidR="006E1559">
        <w:rPr>
          <w:rFonts w:ascii="Arial" w:hAnsi="Arial" w:cs="Arial"/>
        </w:rPr>
        <w:t xml:space="preserve">delay </w:t>
      </w:r>
      <w:r w:rsidR="00346DFF">
        <w:rPr>
          <w:rFonts w:ascii="Arial" w:hAnsi="Arial" w:cs="Arial"/>
        </w:rPr>
        <w:t>lower bound</w:t>
      </w:r>
    </w:p>
    <w:p w:rsidR="00346DFF" w:rsidRDefault="00AF705A" w:rsidP="003A54E1">
      <w:pPr>
        <w:pStyle w:val="af9"/>
        <w:numPr>
          <w:ilvl w:val="0"/>
          <w:numId w:val="4"/>
        </w:numPr>
        <w:jc w:val="both"/>
        <w:rPr>
          <w:rFonts w:ascii="Arial" w:hAnsi="Arial" w:cs="Arial"/>
        </w:rPr>
      </w:pP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Period</m:t>
            </m:r>
          </m:sub>
          <m:sup>
            <m:r>
              <m:rPr>
                <m:sty m:val="p"/>
              </m:rPr>
              <w:rPr>
                <w:rFonts w:ascii="Cambria Math" w:hAnsi="Cambria Math" w:cs="Arial"/>
              </w:rPr>
              <m:t>#i</m:t>
            </m:r>
          </m:sup>
        </m:sSubSup>
      </m:oMath>
      <w:r w:rsidR="00346DFF">
        <w:rPr>
          <w:rFonts w:ascii="Arial" w:hAnsi="Arial" w:cs="Arial"/>
        </w:rPr>
        <w:t xml:space="preserve"> denotes the timing distance between two </w:t>
      </w:r>
      <w:r w:rsidR="008E43BA">
        <w:rPr>
          <w:rFonts w:ascii="Arial" w:hAnsi="Arial" w:cs="Arial"/>
        </w:rPr>
        <w:t xml:space="preserve">L1 </w:t>
      </w:r>
      <w:r w:rsidR="00346DFF">
        <w:rPr>
          <w:rFonts w:ascii="Arial" w:hAnsi="Arial" w:cs="Arial"/>
        </w:rPr>
        <w:t>samples</w:t>
      </w:r>
      <w:r w:rsidR="00D55E93">
        <w:rPr>
          <w:rFonts w:ascii="Arial" w:hAnsi="Arial" w:cs="Arial"/>
        </w:rPr>
        <w:t xml:space="preserve"> for target carrier #i</w:t>
      </w:r>
    </w:p>
    <w:p w:rsidR="009A0D50" w:rsidRDefault="00AF705A" w:rsidP="003A54E1">
      <w:pPr>
        <w:pStyle w:val="af9"/>
        <w:numPr>
          <w:ilvl w:val="0"/>
          <w:numId w:val="4"/>
        </w:numPr>
        <w:jc w:val="both"/>
        <w:rPr>
          <w:rFonts w:ascii="Arial" w:hAnsi="Arial" w:cs="Arial"/>
        </w:rPr>
      </w:pPr>
      <m:oMath>
        <m:sSub>
          <m:sSubPr>
            <m:ctrlPr>
              <w:rPr>
                <w:rFonts w:ascii="Cambria Math" w:hAnsi="Cambria Math" w:cs="Arial"/>
                <w:i/>
              </w:rPr>
            </m:ctrlPr>
          </m:sSubPr>
          <m:e>
            <m:r>
              <w:rPr>
                <w:rFonts w:ascii="Cambria Math" w:hAnsi="Cambria Math" w:cs="Arial"/>
              </w:rPr>
              <m:t>M</m:t>
            </m:r>
          </m:e>
          <m:sub>
            <m:r>
              <w:rPr>
                <w:rFonts w:ascii="Cambria Math" w:hAnsi="Cambria Math" w:cs="Arial"/>
              </w:rPr>
              <m:t>Sample</m:t>
            </m:r>
          </m:sub>
        </m:sSub>
      </m:oMath>
      <w:r w:rsidR="00346DFF">
        <w:rPr>
          <w:rFonts w:ascii="Arial" w:hAnsi="Arial" w:cs="Arial"/>
        </w:rPr>
        <w:t xml:space="preserve"> denotes the required sample number</w:t>
      </w:r>
      <w:r w:rsidR="005B2C6F">
        <w:rPr>
          <w:rFonts w:ascii="Arial" w:hAnsi="Arial" w:cs="Arial"/>
        </w:rPr>
        <w:t xml:space="preserve"> </w:t>
      </w:r>
      <w:r w:rsidR="00CE75A3">
        <w:rPr>
          <w:rFonts w:ascii="Arial" w:hAnsi="Arial" w:cs="Arial"/>
        </w:rPr>
        <w:t xml:space="preserve">considering the RX beam sweeping, but </w:t>
      </w:r>
      <w:r w:rsidR="005B2C6F">
        <w:rPr>
          <w:rFonts w:ascii="Arial" w:hAnsi="Arial" w:cs="Arial"/>
        </w:rPr>
        <w:t xml:space="preserve">without considering collision with MG </w:t>
      </w:r>
    </w:p>
    <w:p w:rsidR="002D7D05" w:rsidRDefault="00AF705A" w:rsidP="003A54E1">
      <w:pPr>
        <w:pStyle w:val="af9"/>
        <w:numPr>
          <w:ilvl w:val="0"/>
          <w:numId w:val="4"/>
        </w:numPr>
        <w:jc w:val="both"/>
        <w:rPr>
          <w:rFonts w:ascii="Arial" w:hAnsi="Arial" w:cs="Arial"/>
        </w:rPr>
      </w:pP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p_scaling</m:t>
            </m:r>
          </m:sub>
          <m:sup>
            <m:r>
              <m:rPr>
                <m:sty m:val="p"/>
              </m:rPr>
              <w:rPr>
                <w:rFonts w:ascii="Cambria Math" w:hAnsi="Cambria Math" w:cs="Arial"/>
              </w:rPr>
              <m:t>#i</m:t>
            </m:r>
          </m:sup>
        </m:sSubSup>
      </m:oMath>
      <w:r w:rsidR="00346DFF">
        <w:rPr>
          <w:rFonts w:ascii="Arial" w:hAnsi="Arial" w:cs="Arial"/>
        </w:rPr>
        <w:t xml:space="preserve"> </w:t>
      </w:r>
      <w:r w:rsidR="00407EB6">
        <w:rPr>
          <w:rFonts w:ascii="Arial" w:hAnsi="Arial" w:cs="Arial"/>
        </w:rPr>
        <w:t xml:space="preserve">denotes the </w:t>
      </w:r>
      <w:r w:rsidR="00346DFF">
        <w:rPr>
          <w:rFonts w:ascii="Arial" w:hAnsi="Arial" w:cs="Arial"/>
        </w:rPr>
        <w:t xml:space="preserve">scaling factor </w:t>
      </w:r>
      <w:r w:rsidR="00D55E93">
        <w:rPr>
          <w:rFonts w:ascii="Arial" w:hAnsi="Arial" w:cs="Arial"/>
        </w:rPr>
        <w:t>for target carrier #i</w:t>
      </w:r>
      <w:r w:rsidR="002D7D05">
        <w:rPr>
          <w:rFonts w:ascii="Arial" w:hAnsi="Arial" w:cs="Arial"/>
        </w:rPr>
        <w:t>,</w:t>
      </w:r>
      <w:r w:rsidR="00D55E93">
        <w:rPr>
          <w:rFonts w:ascii="Arial" w:hAnsi="Arial" w:cs="Arial"/>
        </w:rPr>
        <w:t xml:space="preserve"> </w:t>
      </w:r>
      <w:r w:rsidR="00346DFF">
        <w:rPr>
          <w:rFonts w:ascii="Arial" w:hAnsi="Arial" w:cs="Arial"/>
        </w:rPr>
        <w:t>considering the SMTC occasions are punctured by the measur</w:t>
      </w:r>
      <w:r w:rsidR="00D55E93">
        <w:rPr>
          <w:rFonts w:ascii="Arial" w:hAnsi="Arial" w:cs="Arial"/>
        </w:rPr>
        <w:t>ement gap and</w:t>
      </w:r>
      <w:r w:rsidR="002D7D05">
        <w:rPr>
          <w:rFonts w:ascii="Arial" w:hAnsi="Arial" w:cs="Arial"/>
        </w:rPr>
        <w:t>/or</w:t>
      </w:r>
      <w:r w:rsidR="00346DFF">
        <w:rPr>
          <w:rFonts w:ascii="Arial" w:hAnsi="Arial" w:cs="Arial"/>
        </w:rPr>
        <w:t xml:space="preserve"> shared with RLM</w:t>
      </w:r>
    </w:p>
    <w:p w:rsidR="00356A0B" w:rsidRDefault="00AF705A" w:rsidP="003A54E1">
      <w:pPr>
        <w:pStyle w:val="af9"/>
        <w:numPr>
          <w:ilvl w:val="0"/>
          <w:numId w:val="4"/>
        </w:numPr>
        <w:jc w:val="both"/>
        <w:rPr>
          <w:rFonts w:ascii="Arial" w:hAnsi="Arial" w:cs="Arial"/>
        </w:rPr>
      </w:pP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MOs</m:t>
            </m:r>
          </m:sub>
          <m:sup>
            <m:r>
              <m:rPr>
                <m:sty m:val="p"/>
              </m:rPr>
              <w:rPr>
                <w:rFonts w:ascii="Cambria Math" w:hAnsi="Cambria Math" w:cs="Arial"/>
              </w:rPr>
              <m:t>#i</m:t>
            </m:r>
          </m:sup>
        </m:sSubSup>
      </m:oMath>
      <w:r w:rsidR="00346DFF">
        <w:rPr>
          <w:rFonts w:ascii="Arial" w:hAnsi="Arial" w:cs="Arial"/>
        </w:rPr>
        <w:t xml:space="preserve"> denotes the </w:t>
      </w:r>
      <w:r w:rsidR="00D55E93">
        <w:rPr>
          <w:rFonts w:ascii="Arial" w:hAnsi="Arial" w:cs="Arial"/>
        </w:rPr>
        <w:t xml:space="preserve">per-carrier defined </w:t>
      </w:r>
      <w:r w:rsidR="00346DFF">
        <w:rPr>
          <w:rFonts w:ascii="Arial" w:hAnsi="Arial" w:cs="Arial"/>
        </w:rPr>
        <w:t xml:space="preserve">scaling factor </w:t>
      </w:r>
      <w:r w:rsidR="00D55E93">
        <w:rPr>
          <w:rFonts w:ascii="Arial" w:hAnsi="Arial" w:cs="Arial"/>
        </w:rPr>
        <w:t>for target carrier #i</w:t>
      </w:r>
      <w:r w:rsidR="0032733C">
        <w:rPr>
          <w:rFonts w:ascii="Arial" w:hAnsi="Arial" w:cs="Arial"/>
        </w:rPr>
        <w:t>,</w:t>
      </w:r>
      <w:r w:rsidR="00D55E93">
        <w:rPr>
          <w:rFonts w:ascii="Arial" w:hAnsi="Arial" w:cs="Arial"/>
        </w:rPr>
        <w:t xml:space="preserve"> considering that </w:t>
      </w:r>
      <w:r w:rsidR="0032733C">
        <w:rPr>
          <w:rFonts w:ascii="Arial" w:hAnsi="Arial" w:cs="Arial"/>
        </w:rPr>
        <w:t xml:space="preserve">the SMTC occasions of </w:t>
      </w:r>
      <w:r w:rsidR="00D55E93">
        <w:rPr>
          <w:rFonts w:ascii="Arial" w:hAnsi="Arial" w:cs="Arial"/>
        </w:rPr>
        <w:t xml:space="preserve">multiple carriers are </w:t>
      </w:r>
      <w:r w:rsidR="0032733C">
        <w:rPr>
          <w:rFonts w:ascii="Arial" w:hAnsi="Arial" w:cs="Arial"/>
        </w:rPr>
        <w:t>collided or not</w:t>
      </w:r>
      <w:r w:rsidR="008C7E35">
        <w:rPr>
          <w:rFonts w:ascii="Arial" w:hAnsi="Arial" w:cs="Arial"/>
        </w:rPr>
        <w:t xml:space="preserve">. It equal to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oMath>
      <w:r w:rsidR="008C7E35">
        <w:rPr>
          <w:rFonts w:ascii="Arial" w:hAnsi="Arial" w:cs="Arial"/>
        </w:rPr>
        <w:t xml:space="preserve"> and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inter</m:t>
            </m:r>
          </m:sub>
          <m:sup>
            <m:r>
              <m:rPr>
                <m:sty m:val="p"/>
              </m:rPr>
              <w:rPr>
                <w:rFonts w:ascii="Cambria Math" w:hAnsi="Cambria Math" w:cs="Arial"/>
              </w:rPr>
              <m:t>#i</m:t>
            </m:r>
          </m:sup>
        </m:sSubSup>
      </m:oMath>
      <w:r w:rsidR="008C7E35">
        <w:rPr>
          <w:rFonts w:ascii="Arial" w:hAnsi="Arial" w:cs="Arial"/>
        </w:rPr>
        <w:t xml:space="preserve"> for requirement of intra-frequency measurement and inter-frequency measurement, respectively.</w:t>
      </w:r>
    </w:p>
    <w:p w:rsidR="00407EB6" w:rsidRDefault="00407EB6" w:rsidP="005300F2">
      <w:pPr>
        <w:jc w:val="both"/>
        <w:rPr>
          <w:rFonts w:ascii="Arial" w:hAnsi="Arial" w:cs="Arial"/>
        </w:rPr>
      </w:pPr>
    </w:p>
    <w:p w:rsidR="00D55E93" w:rsidRDefault="00346DFF" w:rsidP="00FF3089">
      <w:pPr>
        <w:jc w:val="both"/>
        <w:rPr>
          <w:rFonts w:ascii="Arial" w:hAnsi="Arial" w:cs="Arial"/>
        </w:rPr>
      </w:pPr>
      <w:r>
        <w:rPr>
          <w:rFonts w:ascii="Arial" w:hAnsi="Arial" w:cs="Arial"/>
        </w:rPr>
        <w:t xml:space="preserve">We then summarize the </w:t>
      </w:r>
      <w:r w:rsidR="005677D9">
        <w:rPr>
          <w:rFonts w:ascii="Arial" w:hAnsi="Arial" w:cs="Arial"/>
        </w:rPr>
        <w:t xml:space="preserve">Type A/B, Type C, and Type D </w:t>
      </w:r>
      <w:r>
        <w:rPr>
          <w:rFonts w:ascii="Arial" w:hAnsi="Arial" w:cs="Arial"/>
        </w:rPr>
        <w:t xml:space="preserve">requirements of </w:t>
      </w:r>
      <w:r w:rsidR="005677D9">
        <w:rPr>
          <w:rFonts w:ascii="Arial" w:hAnsi="Arial" w:cs="Arial"/>
        </w:rPr>
        <w:t>PSS/SSS detection, SBI a</w:t>
      </w:r>
      <w:r w:rsidR="005677D9" w:rsidRPr="005677D9">
        <w:rPr>
          <w:rFonts w:ascii="Arial" w:hAnsi="Arial" w:cs="Arial"/>
        </w:rPr>
        <w:t>cquisition</w:t>
      </w:r>
      <w:r w:rsidR="005677D9">
        <w:rPr>
          <w:rFonts w:ascii="Arial" w:hAnsi="Arial" w:cs="Arial"/>
        </w:rPr>
        <w:t xml:space="preserve"> and measurement in the following tables. </w:t>
      </w:r>
      <w:r w:rsidR="00D55E93">
        <w:rPr>
          <w:rFonts w:ascii="Arial" w:hAnsi="Arial" w:cs="Arial"/>
        </w:rPr>
        <w:t xml:space="preserve">Here, a </w:t>
      </w:r>
      <w:r w:rsidR="00E05281">
        <w:rPr>
          <w:rFonts w:ascii="Arial" w:hAnsi="Arial" w:cs="Arial"/>
        </w:rPr>
        <w:t>matrix</w:t>
      </w:r>
      <w:r w:rsidR="00D55E93">
        <w:rPr>
          <w:rFonts w:ascii="Arial" w:hAnsi="Arial" w:cs="Arial"/>
        </w:rPr>
        <w:t xml:space="preserve"> with </w:t>
      </w:r>
      <w:r w:rsidR="00D55E93" w:rsidRPr="00D55E93">
        <w:rPr>
          <w:rFonts w:ascii="Arial" w:hAnsi="Arial" w:cs="Arial"/>
        </w:rPr>
        <w:t>square brackets</w:t>
      </w:r>
      <w:r w:rsidR="00D55E93">
        <w:rPr>
          <w:rFonts w:ascii="Arial" w:hAnsi="Arial" w:cs="Arial"/>
        </w:rPr>
        <w:t xml:space="preserve"> </w:t>
      </w:r>
      <m:oMath>
        <m:r>
          <w:rPr>
            <w:rFonts w:ascii="Cambria Math" w:hAnsi="Cambria Math" w:cs="Arial"/>
          </w:rPr>
          <m:t>P=</m:t>
        </m:r>
        <m:d>
          <m:dPr>
            <m:begChr m:val="["/>
            <m:endChr m:val="]"/>
            <m:ctrlPr>
              <w:rPr>
                <w:rFonts w:ascii="Cambria Math" w:hAnsi="Cambria Math" w:cs="Arial"/>
                <w:i/>
              </w:rPr>
            </m:ctrlPr>
          </m:dPr>
          <m:e>
            <m:m>
              <m:mPr>
                <m:mcs>
                  <m:mc>
                    <m:mcPr>
                      <m:count m:val="3"/>
                      <m:mcJc m:val="center"/>
                    </m:mcPr>
                  </m:mc>
                </m:mcs>
                <m:ctrlPr>
                  <w:rPr>
                    <w:rFonts w:ascii="Cambria Math" w:hAnsi="Cambria Math" w:cs="Arial"/>
                    <w:i/>
                  </w:rPr>
                </m:ctrlPr>
              </m:mPr>
              <m:mr>
                <m:e>
                  <m:sSubSup>
                    <m:sSubSupPr>
                      <m:ctrlPr>
                        <w:rPr>
                          <w:rFonts w:ascii="Cambria Math" w:hAnsi="Cambria Math" w:cs="Arial"/>
                          <w:i/>
                        </w:rPr>
                      </m:ctrlPr>
                    </m:sSubSupPr>
                    <m:e>
                      <m:r>
                        <w:rPr>
                          <w:rFonts w:ascii="Cambria Math" w:hAnsi="Cambria Math" w:cs="Arial"/>
                        </w:rPr>
                        <m:t>P</m:t>
                      </m:r>
                    </m:e>
                    <m:sub>
                      <m:r>
                        <m:rPr>
                          <m:sty m:val="p"/>
                        </m:rPr>
                        <w:rPr>
                          <w:rFonts w:ascii="Cambria Math" w:hAnsi="Cambria Math" w:cs="Arial"/>
                        </w:rPr>
                        <m:t>PSS/SSS detection</m:t>
                      </m:r>
                    </m:sub>
                    <m:sup>
                      <m:r>
                        <w:rPr>
                          <w:rFonts w:ascii="Cambria Math" w:hAnsi="Cambria Math" w:cs="Arial" w:hint="eastAsia"/>
                        </w:rPr>
                        <m:t>FR</m:t>
                      </m:r>
                      <m:r>
                        <w:rPr>
                          <w:rFonts w:ascii="Cambria Math" w:hAnsi="Cambria Math" w:cs="Arial"/>
                        </w:rPr>
                        <m:t>1</m:t>
                      </m:r>
                    </m:sup>
                  </m:sSubSup>
                </m:e>
                <m:e>
                  <m:sSubSup>
                    <m:sSubSupPr>
                      <m:ctrlPr>
                        <w:rPr>
                          <w:rFonts w:ascii="Cambria Math" w:hAnsi="Cambria Math" w:cs="Arial"/>
                          <w:i/>
                        </w:rPr>
                      </m:ctrlPr>
                    </m:sSubSupPr>
                    <m:e>
                      <m:r>
                        <w:rPr>
                          <w:rFonts w:ascii="Cambria Math" w:hAnsi="Cambria Math" w:cs="Arial"/>
                        </w:rPr>
                        <m:t>P</m:t>
                      </m:r>
                    </m:e>
                    <m:sub>
                      <m:r>
                        <m:rPr>
                          <m:sty m:val="p"/>
                        </m:rPr>
                        <w:rPr>
                          <w:rFonts w:ascii="Cambria Math" w:hAnsi="Cambria Math" w:cs="Arial"/>
                        </w:rPr>
                        <m:t>SBI acquisition</m:t>
                      </m:r>
                    </m:sub>
                    <m:sup>
                      <m:r>
                        <w:rPr>
                          <w:rFonts w:ascii="Cambria Math" w:hAnsi="Cambria Math" w:cs="Arial" w:hint="eastAsia"/>
                        </w:rPr>
                        <m:t>FR</m:t>
                      </m:r>
                      <m:r>
                        <w:rPr>
                          <w:rFonts w:ascii="Cambria Math" w:hAnsi="Cambria Math" w:cs="Arial"/>
                        </w:rPr>
                        <m:t>1</m:t>
                      </m:r>
                    </m:sup>
                  </m:sSubSup>
                </m:e>
                <m:e>
                  <m:sSubSup>
                    <m:sSubSupPr>
                      <m:ctrlPr>
                        <w:rPr>
                          <w:rFonts w:ascii="Cambria Math" w:hAnsi="Cambria Math" w:cs="Arial"/>
                          <w:i/>
                        </w:rPr>
                      </m:ctrlPr>
                    </m:sSubSupPr>
                    <m:e>
                      <m:r>
                        <w:rPr>
                          <w:rFonts w:ascii="Cambria Math" w:hAnsi="Cambria Math" w:cs="Arial"/>
                        </w:rPr>
                        <m:t>P</m:t>
                      </m:r>
                    </m:e>
                    <m:sub>
                      <m:r>
                        <m:rPr>
                          <m:sty m:val="p"/>
                        </m:rPr>
                        <w:rPr>
                          <w:rFonts w:ascii="Cambria Math" w:hAnsi="Cambria Math" w:cs="Arial"/>
                        </w:rPr>
                        <m:t>measurement</m:t>
                      </m:r>
                    </m:sub>
                    <m:sup>
                      <m:r>
                        <w:rPr>
                          <w:rFonts w:ascii="Cambria Math" w:hAnsi="Cambria Math" w:cs="Arial" w:hint="eastAsia"/>
                        </w:rPr>
                        <m:t>FR</m:t>
                      </m:r>
                      <m:r>
                        <w:rPr>
                          <w:rFonts w:ascii="Cambria Math" w:hAnsi="Cambria Math" w:cs="Arial"/>
                        </w:rPr>
                        <m:t>1</m:t>
                      </m:r>
                    </m:sup>
                  </m:sSubSup>
                </m:e>
              </m:mr>
              <m:mr>
                <m:e>
                  <m:sSubSup>
                    <m:sSubSupPr>
                      <m:ctrlPr>
                        <w:rPr>
                          <w:rFonts w:ascii="Cambria Math" w:hAnsi="Cambria Math" w:cs="Arial"/>
                          <w:i/>
                        </w:rPr>
                      </m:ctrlPr>
                    </m:sSubSupPr>
                    <m:e>
                      <m:r>
                        <w:rPr>
                          <w:rFonts w:ascii="Cambria Math" w:hAnsi="Cambria Math" w:cs="Arial"/>
                        </w:rPr>
                        <m:t>P</m:t>
                      </m:r>
                    </m:e>
                    <m:sub>
                      <m:r>
                        <m:rPr>
                          <m:sty m:val="p"/>
                        </m:rPr>
                        <w:rPr>
                          <w:rFonts w:ascii="Cambria Math" w:hAnsi="Cambria Math" w:cs="Arial"/>
                        </w:rPr>
                        <m:t>PSS/SSS detection</m:t>
                      </m:r>
                    </m:sub>
                    <m:sup>
                      <m:r>
                        <w:rPr>
                          <w:rFonts w:ascii="Cambria Math" w:hAnsi="Cambria Math" w:cs="Arial" w:hint="eastAsia"/>
                        </w:rPr>
                        <m:t>FR</m:t>
                      </m:r>
                      <m:r>
                        <w:rPr>
                          <w:rFonts w:ascii="Cambria Math" w:hAnsi="Cambria Math" w:cs="Arial"/>
                        </w:rPr>
                        <m:t>2</m:t>
                      </m:r>
                    </m:sup>
                  </m:sSubSup>
                </m:e>
                <m:e>
                  <m:sSubSup>
                    <m:sSubSupPr>
                      <m:ctrlPr>
                        <w:rPr>
                          <w:rFonts w:ascii="Cambria Math" w:hAnsi="Cambria Math" w:cs="Arial"/>
                          <w:i/>
                        </w:rPr>
                      </m:ctrlPr>
                    </m:sSubSupPr>
                    <m:e>
                      <m:r>
                        <w:rPr>
                          <w:rFonts w:ascii="Cambria Math" w:hAnsi="Cambria Math" w:cs="Arial"/>
                        </w:rPr>
                        <m:t>P</m:t>
                      </m:r>
                    </m:e>
                    <m:sub>
                      <m:r>
                        <m:rPr>
                          <m:sty m:val="p"/>
                        </m:rPr>
                        <w:rPr>
                          <w:rFonts w:ascii="Cambria Math" w:hAnsi="Cambria Math" w:cs="Arial"/>
                        </w:rPr>
                        <m:t>SBI acquisition</m:t>
                      </m:r>
                    </m:sub>
                    <m:sup>
                      <m:r>
                        <w:rPr>
                          <w:rFonts w:ascii="Cambria Math" w:hAnsi="Cambria Math" w:cs="Arial" w:hint="eastAsia"/>
                        </w:rPr>
                        <m:t>FR</m:t>
                      </m:r>
                      <m:r>
                        <w:rPr>
                          <w:rFonts w:ascii="Cambria Math" w:hAnsi="Cambria Math" w:cs="Arial"/>
                        </w:rPr>
                        <m:t>2</m:t>
                      </m:r>
                    </m:sup>
                  </m:sSubSup>
                </m:e>
                <m:e>
                  <m:sSubSup>
                    <m:sSubSupPr>
                      <m:ctrlPr>
                        <w:rPr>
                          <w:rFonts w:ascii="Cambria Math" w:hAnsi="Cambria Math" w:cs="Arial"/>
                          <w:i/>
                        </w:rPr>
                      </m:ctrlPr>
                    </m:sSubSupPr>
                    <m:e>
                      <m:r>
                        <w:rPr>
                          <w:rFonts w:ascii="Cambria Math" w:hAnsi="Cambria Math" w:cs="Arial"/>
                        </w:rPr>
                        <m:t>P</m:t>
                      </m:r>
                    </m:e>
                    <m:sub>
                      <m:r>
                        <m:rPr>
                          <m:sty m:val="p"/>
                        </m:rPr>
                        <w:rPr>
                          <w:rFonts w:ascii="Cambria Math" w:hAnsi="Cambria Math" w:cs="Arial"/>
                        </w:rPr>
                        <m:t>measurement</m:t>
                      </m:r>
                    </m:sub>
                    <m:sup>
                      <m:r>
                        <w:rPr>
                          <w:rFonts w:ascii="Cambria Math" w:hAnsi="Cambria Math" w:cs="Arial" w:hint="eastAsia"/>
                        </w:rPr>
                        <m:t>FR</m:t>
                      </m:r>
                      <m:r>
                        <w:rPr>
                          <w:rFonts w:ascii="Cambria Math" w:hAnsi="Cambria Math" w:cs="Arial"/>
                        </w:rPr>
                        <m:t>2</m:t>
                      </m:r>
                    </m:sup>
                  </m:sSubSup>
                </m:e>
              </m:mr>
            </m:m>
          </m:e>
        </m:d>
      </m:oMath>
      <w:r w:rsidR="00D55E93">
        <w:rPr>
          <w:rFonts w:ascii="Arial" w:hAnsi="Arial" w:cs="Arial"/>
        </w:rPr>
        <w:t xml:space="preserve"> is used to denote the corresponding values of PSS/SSS detection, SBI a</w:t>
      </w:r>
      <w:r w:rsidR="00D55E93" w:rsidRPr="005677D9">
        <w:rPr>
          <w:rFonts w:ascii="Arial" w:hAnsi="Arial" w:cs="Arial"/>
        </w:rPr>
        <w:t>cquisition</w:t>
      </w:r>
      <w:r w:rsidR="00D55E93">
        <w:rPr>
          <w:rFonts w:ascii="Arial" w:hAnsi="Arial" w:cs="Arial"/>
        </w:rPr>
        <w:t xml:space="preserve"> and measurement when these values are different. For example, to denote </w:t>
      </w:r>
      <m:oMath>
        <m:sSub>
          <m:sSubPr>
            <m:ctrlPr>
              <w:rPr>
                <w:rFonts w:ascii="Cambria Math" w:hAnsi="Cambria Math" w:cs="Arial"/>
                <w:i/>
              </w:rPr>
            </m:ctrlPr>
          </m:sSubPr>
          <m:e>
            <m:r>
              <w:rPr>
                <w:rFonts w:ascii="Cambria Math" w:hAnsi="Cambria Math" w:cs="Arial"/>
              </w:rPr>
              <m:t>N</m:t>
            </m:r>
          </m:e>
          <m:sub>
            <m:r>
              <w:rPr>
                <w:rFonts w:ascii="Cambria Math" w:hAnsi="Cambria Math" w:cs="Arial"/>
              </w:rPr>
              <m:t>Samlpe</m:t>
            </m:r>
          </m:sub>
        </m:sSub>
      </m:oMath>
      <w:r w:rsidR="00D55E93">
        <w:rPr>
          <w:rFonts w:ascii="Arial" w:hAnsi="Arial" w:cs="Arial"/>
        </w:rPr>
        <w:t xml:space="preserve"> values </w:t>
      </w:r>
      <w:r w:rsidR="006767E6">
        <w:rPr>
          <w:rFonts w:ascii="Arial" w:hAnsi="Arial" w:cs="Arial"/>
        </w:rPr>
        <w:t xml:space="preserve">of intra-frequency measurement </w:t>
      </w:r>
      <w:r w:rsidR="00D55E93">
        <w:rPr>
          <w:rFonts w:ascii="Arial" w:hAnsi="Arial" w:cs="Arial"/>
        </w:rPr>
        <w:t xml:space="preserve">in FR1, we use a </w:t>
      </w:r>
      <w:r w:rsidR="00E05281">
        <w:rPr>
          <w:rFonts w:ascii="Arial" w:hAnsi="Arial" w:cs="Arial"/>
        </w:rPr>
        <w:t>matrix</w:t>
      </w:r>
      <w:r w:rsidR="00D55E93">
        <w:rPr>
          <w:rFonts w:ascii="Arial" w:hAnsi="Arial" w:cs="Arial"/>
        </w:rPr>
        <w:t xml:space="preserve"> with square </w:t>
      </w:r>
      <w:r w:rsidR="00D55E93" w:rsidRPr="00D55E93">
        <w:rPr>
          <w:rFonts w:ascii="Arial" w:hAnsi="Arial" w:cs="Arial"/>
        </w:rPr>
        <w:t>brackets</w:t>
      </w:r>
      <w:r w:rsidR="00D55E93">
        <w:rPr>
          <w:rFonts w:ascii="Arial" w:hAnsi="Arial" w:cs="Arial"/>
        </w:rPr>
        <w:t xml:space="preserve"> </w:t>
      </w:r>
      <m:oMath>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oMath>
      <w:r w:rsidR="00D55E93">
        <w:rPr>
          <w:rFonts w:ascii="Arial" w:hAnsi="Arial" w:cs="Arial"/>
        </w:rPr>
        <w:t xml:space="preserve"> to represent the corresponding required sample number of PSS/SSS detection, SBI </w:t>
      </w:r>
      <w:r w:rsidR="00407EB6">
        <w:rPr>
          <w:rFonts w:ascii="Arial" w:hAnsi="Arial" w:cs="Arial"/>
        </w:rPr>
        <w:t>a</w:t>
      </w:r>
      <w:r w:rsidR="00407EB6" w:rsidRPr="005677D9">
        <w:rPr>
          <w:rFonts w:ascii="Arial" w:hAnsi="Arial" w:cs="Arial"/>
        </w:rPr>
        <w:t>cquisition</w:t>
      </w:r>
      <w:r w:rsidR="00D55E93">
        <w:rPr>
          <w:rFonts w:ascii="Arial" w:hAnsi="Arial" w:cs="Arial"/>
        </w:rPr>
        <w:t xml:space="preserve"> and measurement, respectively. In these tables, some parameters are defined: </w:t>
      </w:r>
    </w:p>
    <w:p w:rsidR="00011B2C" w:rsidRDefault="00AF705A" w:rsidP="003A54E1">
      <w:pPr>
        <w:pStyle w:val="af9"/>
        <w:numPr>
          <w:ilvl w:val="0"/>
          <w:numId w:val="7"/>
        </w:numPr>
        <w:jc w:val="both"/>
        <w:rPr>
          <w:rFonts w:ascii="Arial" w:hAnsi="Arial" w:cs="Arial"/>
        </w:rPr>
      </w:pP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SMTC</m:t>
            </m:r>
          </m:sub>
          <m:sup>
            <m:r>
              <m:rPr>
                <m:sty m:val="p"/>
              </m:rPr>
              <w:rPr>
                <w:rFonts w:ascii="Cambria Math" w:hAnsi="Cambria Math" w:cs="Arial"/>
              </w:rPr>
              <m:t>#i</m:t>
            </m:r>
          </m:sup>
        </m:sSubSup>
      </m:oMath>
      <w:r w:rsidR="004B7EE2" w:rsidRPr="00D55E93">
        <w:rPr>
          <w:rFonts w:ascii="Arial" w:hAnsi="Arial" w:cs="Arial"/>
        </w:rPr>
        <w:t xml:space="preserve"> </w:t>
      </w:r>
      <w:r w:rsidR="00011B2C">
        <w:rPr>
          <w:rFonts w:ascii="Arial" w:hAnsi="Arial" w:cs="Arial"/>
        </w:rPr>
        <w:t>is</w:t>
      </w:r>
      <w:r w:rsidR="00011B2C" w:rsidRPr="00D55E93">
        <w:rPr>
          <w:rFonts w:ascii="Arial" w:hAnsi="Arial" w:cs="Arial"/>
        </w:rPr>
        <w:t xml:space="preserve"> </w:t>
      </w:r>
      <w:r w:rsidR="004B7EE2" w:rsidRPr="00D55E93">
        <w:rPr>
          <w:rFonts w:ascii="Arial" w:hAnsi="Arial" w:cs="Arial"/>
        </w:rPr>
        <w:t>the SMTC periodicity</w:t>
      </w:r>
      <w:r w:rsidR="00D55E93" w:rsidRPr="00D55E93">
        <w:rPr>
          <w:rFonts w:ascii="Arial" w:hAnsi="Arial" w:cs="Arial"/>
        </w:rPr>
        <w:t xml:space="preserve"> configured for target carrier #i</w:t>
      </w:r>
      <w:r w:rsidR="004B7EE2" w:rsidRPr="00D55E93">
        <w:rPr>
          <w:rFonts w:ascii="Arial" w:hAnsi="Arial" w:cs="Arial"/>
        </w:rPr>
        <w:t xml:space="preserve"> </w:t>
      </w:r>
    </w:p>
    <w:p w:rsidR="00D55E93" w:rsidRDefault="00AF705A" w:rsidP="003A54E1">
      <w:pPr>
        <w:pStyle w:val="af9"/>
        <w:numPr>
          <w:ilvl w:val="0"/>
          <w:numId w:val="7"/>
        </w:numPr>
        <w:jc w:val="both"/>
        <w:rPr>
          <w:rFonts w:ascii="Arial" w:hAnsi="Arial" w:cs="Arial"/>
        </w:rPr>
      </w:pPr>
      <m:oMath>
        <m:sSub>
          <m:sSubPr>
            <m:ctrlPr>
              <w:rPr>
                <w:rFonts w:ascii="Cambria Math" w:hAnsi="Cambria Math" w:cs="Arial"/>
                <w:i/>
              </w:rPr>
            </m:ctrlPr>
          </m:sSubPr>
          <m:e>
            <m:r>
              <w:rPr>
                <w:rFonts w:ascii="Cambria Math" w:hAnsi="Cambria Math" w:cs="Arial"/>
              </w:rPr>
              <m:t>T</m:t>
            </m:r>
          </m:e>
          <m:sub>
            <m:r>
              <w:rPr>
                <w:rFonts w:ascii="Cambria Math" w:hAnsi="Cambria Math" w:cs="Arial"/>
              </w:rPr>
              <m:t>DRX</m:t>
            </m:r>
          </m:sub>
        </m:sSub>
      </m:oMath>
      <w:r w:rsidR="00D55E93">
        <w:rPr>
          <w:rFonts w:ascii="Arial" w:hAnsi="Arial" w:cs="Arial"/>
        </w:rPr>
        <w:t xml:space="preserve"> </w:t>
      </w:r>
      <w:r w:rsidR="00011B2C">
        <w:rPr>
          <w:rFonts w:ascii="Arial" w:hAnsi="Arial" w:cs="Arial"/>
        </w:rPr>
        <w:t xml:space="preserve">is </w:t>
      </w:r>
      <w:r w:rsidR="00D55E93">
        <w:rPr>
          <w:rFonts w:ascii="Arial" w:hAnsi="Arial" w:cs="Arial"/>
        </w:rPr>
        <w:t>the DRX cycle length</w:t>
      </w:r>
      <w:r w:rsidR="004B7EE2" w:rsidRPr="00D55E93">
        <w:rPr>
          <w:rFonts w:ascii="Arial" w:hAnsi="Arial" w:cs="Arial"/>
        </w:rPr>
        <w:t xml:space="preserve"> </w:t>
      </w:r>
    </w:p>
    <w:p w:rsidR="00E05281" w:rsidRPr="00E05281" w:rsidRDefault="00AF705A" w:rsidP="00E05281">
      <w:pPr>
        <w:pStyle w:val="af9"/>
        <w:numPr>
          <w:ilvl w:val="0"/>
          <w:numId w:val="7"/>
        </w:numPr>
        <w:jc w:val="both"/>
        <w:rPr>
          <w:rFonts w:ascii="Arial" w:hAnsi="Arial" w:cs="Arial"/>
        </w:rPr>
      </w:pPr>
      <m:oMath>
        <m:sSub>
          <m:sSubPr>
            <m:ctrlPr>
              <w:rPr>
                <w:rFonts w:ascii="Cambria Math" w:hAnsi="Cambria Math" w:cs="Arial"/>
                <w:i/>
              </w:rPr>
            </m:ctrlPr>
          </m:sSubPr>
          <m:e>
            <m:r>
              <w:rPr>
                <w:rFonts w:ascii="Cambria Math" w:hAnsi="Cambria Math" w:cs="Arial"/>
              </w:rPr>
              <m:t>T</m:t>
            </m:r>
          </m:e>
          <m:sub>
            <m:r>
              <w:rPr>
                <w:rFonts w:ascii="Cambria Math" w:hAnsi="Cambria Math" w:cs="Arial"/>
              </w:rPr>
              <m:t>MGRP</m:t>
            </m:r>
          </m:sub>
        </m:sSub>
      </m:oMath>
      <w:r w:rsidR="00E05281" w:rsidRPr="00E05281">
        <w:rPr>
          <w:rFonts w:ascii="Arial" w:hAnsi="Arial" w:cs="Arial"/>
        </w:rPr>
        <w:t xml:space="preserve"> is the MGRP value of the measurement gap</w:t>
      </w:r>
    </w:p>
    <w:p w:rsidR="00350069" w:rsidRPr="00931CCE" w:rsidRDefault="00AF705A" w:rsidP="00662E02">
      <w:pPr>
        <w:pStyle w:val="af9"/>
        <w:numPr>
          <w:ilvl w:val="0"/>
          <w:numId w:val="7"/>
        </w:numPr>
        <w:jc w:val="both"/>
        <w:rPr>
          <w:rFonts w:ascii="Arial" w:hAnsi="Arial" w:cs="Arial"/>
        </w:rPr>
      </w:pPr>
      <m:oMath>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outside_gap</m:t>
            </m:r>
          </m:sub>
          <m:sup>
            <m:r>
              <w:rPr>
                <w:rFonts w:ascii="Cambria Math" w:hAnsi="Cambria Math" w:cs="Arial"/>
                <w:sz w:val="20"/>
              </w:rPr>
              <m:t>#i</m:t>
            </m:r>
          </m:sup>
        </m:sSubSup>
      </m:oMath>
      <w:r w:rsidR="00D55E93" w:rsidRPr="00931CCE">
        <w:rPr>
          <w:rFonts w:ascii="Arial" w:hAnsi="Arial" w:cs="Arial"/>
        </w:rPr>
        <w:t xml:space="preserve"> </w:t>
      </w:r>
      <w:r w:rsidR="00011B2C" w:rsidRPr="00931CCE">
        <w:rPr>
          <w:rFonts w:ascii="Arial" w:hAnsi="Arial" w:cs="Arial"/>
        </w:rPr>
        <w:t xml:space="preserve">is </w:t>
      </w:r>
      <w:r w:rsidR="008C7E35" w:rsidRPr="00931CCE">
        <w:rPr>
          <w:rFonts w:ascii="Arial" w:hAnsi="Arial" w:cs="Arial"/>
        </w:rPr>
        <w:t xml:space="preserve">a per-carrier defined scaling factor considering </w:t>
      </w:r>
      <w:r w:rsidR="004B7EE2" w:rsidRPr="00931CCE">
        <w:rPr>
          <w:rFonts w:ascii="Arial" w:hAnsi="Arial" w:cs="Arial"/>
        </w:rPr>
        <w:t xml:space="preserve">the </w:t>
      </w:r>
      <w:r w:rsidR="008C7E35" w:rsidRPr="00931CCE">
        <w:rPr>
          <w:rFonts w:ascii="Arial" w:hAnsi="Arial" w:cs="Arial"/>
        </w:rPr>
        <w:t xml:space="preserve">competitive </w:t>
      </w:r>
      <w:r w:rsidR="004B7EE2" w:rsidRPr="00931CCE">
        <w:rPr>
          <w:rFonts w:ascii="Arial" w:hAnsi="Arial" w:cs="Arial"/>
        </w:rPr>
        <w:t xml:space="preserve">carriers whose SMTC occasions </w:t>
      </w:r>
      <w:r w:rsidR="008C7E35" w:rsidRPr="00931CCE">
        <w:rPr>
          <w:rFonts w:ascii="Arial" w:hAnsi="Arial" w:cs="Arial"/>
        </w:rPr>
        <w:t xml:space="preserve">outside the MG are </w:t>
      </w:r>
      <w:r w:rsidR="00011B2C" w:rsidRPr="00931CCE">
        <w:rPr>
          <w:rFonts w:ascii="Arial" w:hAnsi="Arial" w:cs="Arial"/>
        </w:rPr>
        <w:t>collide</w:t>
      </w:r>
      <w:r w:rsidR="008C7E35" w:rsidRPr="00931CCE">
        <w:rPr>
          <w:rFonts w:ascii="Arial" w:hAnsi="Arial" w:cs="Arial"/>
        </w:rPr>
        <w:t>d</w:t>
      </w:r>
      <w:r w:rsidR="004B7EE2" w:rsidRPr="00931CCE">
        <w:rPr>
          <w:rFonts w:ascii="Arial" w:hAnsi="Arial" w:cs="Arial"/>
        </w:rPr>
        <w:t xml:space="preserve"> with that of target carrier #i</w:t>
      </w:r>
      <w:r w:rsidR="00B9613F" w:rsidRPr="00931CCE">
        <w:rPr>
          <w:rFonts w:ascii="Arial" w:hAnsi="Arial" w:cs="Arial"/>
        </w:rPr>
        <w:t xml:space="preserve">, </w:t>
      </w:r>
      <w:r w:rsidR="008C7E35" w:rsidRPr="00931CCE">
        <w:rPr>
          <w:rFonts w:ascii="Arial" w:hAnsi="Arial" w:cs="Arial"/>
        </w:rPr>
        <w:t>where</w:t>
      </w:r>
      <w:r w:rsidR="00B9613F" w:rsidRPr="00931CCE">
        <w:rPr>
          <w:rFonts w:ascii="Arial" w:hAnsi="Arial" w:cs="Arial"/>
        </w:rPr>
        <w:t xml:space="preserve"> both carriers of activated and deactivated SCells are considered. </w:t>
      </w:r>
      <w:r w:rsidR="008C7E35" w:rsidRPr="00931CCE">
        <w:rPr>
          <w:rFonts w:ascii="Arial" w:hAnsi="Arial" w:cs="Arial"/>
        </w:rPr>
        <w:t>The values are discussed in another paper [5].</w:t>
      </w:r>
      <w:r w:rsidR="00931CCE" w:rsidRPr="00931CCE">
        <w:rPr>
          <w:rFonts w:ascii="Arial" w:hAnsi="Arial" w:cs="Arial"/>
        </w:rPr>
        <w:t xml:space="preserve"> </w:t>
      </w:r>
    </w:p>
    <w:p w:rsidR="00080C4E" w:rsidRPr="008C7E35" w:rsidRDefault="00AF705A" w:rsidP="008C7E35">
      <w:pPr>
        <w:pStyle w:val="af9"/>
        <w:numPr>
          <w:ilvl w:val="0"/>
          <w:numId w:val="7"/>
        </w:numPr>
        <w:jc w:val="both"/>
        <w:rPr>
          <w:rFonts w:ascii="Arial" w:hAnsi="Arial" w:cs="Arial"/>
        </w:rPr>
      </w:pPr>
      <m:oMath>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sidR="006767E6" w:rsidRPr="00080C4E">
        <w:rPr>
          <w:rFonts w:ascii="Arial" w:hAnsi="Arial" w:cs="Arial"/>
        </w:rPr>
        <w:t xml:space="preserve"> </w:t>
      </w:r>
      <w:r w:rsidR="008C7E35" w:rsidRPr="00080C4E">
        <w:rPr>
          <w:rFonts w:ascii="Arial" w:hAnsi="Arial" w:cs="Arial"/>
        </w:rPr>
        <w:t>is a per-</w:t>
      </w:r>
      <w:r w:rsidR="008C7E35" w:rsidRPr="002F2B47">
        <w:rPr>
          <w:rFonts w:ascii="Arial" w:hAnsi="Arial" w:cs="Arial"/>
        </w:rPr>
        <w:t>carrier defined scaling factor</w:t>
      </w:r>
      <w:r w:rsidR="008C7E35" w:rsidRPr="00080C4E">
        <w:rPr>
          <w:rFonts w:ascii="Arial" w:hAnsi="Arial" w:cs="Arial"/>
        </w:rPr>
        <w:t xml:space="preserve"> </w:t>
      </w:r>
      <w:r w:rsidR="008C7E35">
        <w:rPr>
          <w:rFonts w:ascii="Arial" w:hAnsi="Arial" w:cs="Arial"/>
        </w:rPr>
        <w:t xml:space="preserve">considering </w:t>
      </w:r>
      <w:r w:rsidR="008C7E35" w:rsidRPr="00080C4E">
        <w:rPr>
          <w:rFonts w:ascii="Arial" w:hAnsi="Arial" w:cs="Arial"/>
        </w:rPr>
        <w:t xml:space="preserve">the </w:t>
      </w:r>
      <w:r w:rsidR="008C7E35">
        <w:rPr>
          <w:rFonts w:ascii="Arial" w:hAnsi="Arial" w:cs="Arial"/>
        </w:rPr>
        <w:t xml:space="preserve">competitive </w:t>
      </w:r>
      <w:r w:rsidR="008C7E35" w:rsidRPr="00080C4E">
        <w:rPr>
          <w:rFonts w:ascii="Arial" w:hAnsi="Arial" w:cs="Arial"/>
        </w:rPr>
        <w:t xml:space="preserve">carriers whose SMTC occasions </w:t>
      </w:r>
      <w:r w:rsidR="008C7E35">
        <w:rPr>
          <w:rFonts w:ascii="Arial" w:hAnsi="Arial" w:cs="Arial"/>
        </w:rPr>
        <w:t xml:space="preserve">within the MG are </w:t>
      </w:r>
      <w:r w:rsidR="008C7E35" w:rsidRPr="00080C4E">
        <w:rPr>
          <w:rFonts w:ascii="Arial" w:hAnsi="Arial" w:cs="Arial"/>
        </w:rPr>
        <w:t>collide</w:t>
      </w:r>
      <w:r w:rsidR="008C7E35">
        <w:rPr>
          <w:rFonts w:ascii="Arial" w:hAnsi="Arial" w:cs="Arial"/>
        </w:rPr>
        <w:t>d</w:t>
      </w:r>
      <w:r w:rsidR="008C7E35" w:rsidRPr="00080C4E">
        <w:rPr>
          <w:rFonts w:ascii="Arial" w:hAnsi="Arial" w:cs="Arial"/>
        </w:rPr>
        <w:t xml:space="preserve"> with that of target carrier #i</w:t>
      </w:r>
      <w:r w:rsidR="008C7E35">
        <w:rPr>
          <w:rFonts w:ascii="Arial" w:hAnsi="Arial" w:cs="Arial"/>
        </w:rPr>
        <w:t>.</w:t>
      </w:r>
      <w:r w:rsidR="008C7E35" w:rsidRPr="002F2B47">
        <w:rPr>
          <w:rFonts w:ascii="Arial" w:hAnsi="Arial" w:cs="Arial"/>
        </w:rPr>
        <w:t xml:space="preserve"> </w:t>
      </w:r>
      <w:r w:rsidR="008C7E35">
        <w:rPr>
          <w:rFonts w:ascii="Arial" w:hAnsi="Arial" w:cs="Arial"/>
        </w:rPr>
        <w:t>The values are discussed in another paper [6].</w:t>
      </w:r>
    </w:p>
    <w:p w:rsidR="00011B2C" w:rsidRDefault="00AF705A" w:rsidP="00407EB6">
      <w:pPr>
        <w:pStyle w:val="af9"/>
        <w:numPr>
          <w:ilvl w:val="0"/>
          <w:numId w:val="7"/>
        </w:numPr>
        <w:jc w:val="both"/>
        <w:rPr>
          <w:rFonts w:ascii="Arial" w:hAnsi="Arial" w:cs="Arial"/>
        </w:rPr>
      </w:pP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p</m:t>
            </m:r>
          </m:sub>
          <m:sup>
            <m:r>
              <m:rPr>
                <m:sty m:val="p"/>
              </m:rPr>
              <w:rPr>
                <w:rFonts w:ascii="Cambria Math" w:hAnsi="Cambria Math" w:cs="Arial"/>
              </w:rPr>
              <m:t>#i</m:t>
            </m:r>
          </m:sup>
        </m:sSubSup>
        <m:r>
          <w:rPr>
            <w:rFonts w:ascii="Cambria Math" w:hAnsi="Cambria Math" w:cs="Arial"/>
          </w:rPr>
          <m:t>=1/(1-</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T</m:t>
                </m:r>
              </m:e>
              <m:sub>
                <m:r>
                  <w:rPr>
                    <w:rFonts w:ascii="Cambria Math" w:hAnsi="Cambria Math" w:cs="Arial"/>
                  </w:rPr>
                  <m:t>SMTC</m:t>
                </m:r>
              </m:sub>
              <m:sup>
                <m:r>
                  <m:rPr>
                    <m:sty m:val="p"/>
                  </m:rPr>
                  <w:rPr>
                    <w:rFonts w:ascii="Cambria Math" w:hAnsi="Cambria Math" w:cs="Arial"/>
                  </w:rPr>
                  <m:t>#i</m:t>
                </m:r>
              </m:sup>
            </m:sSubSup>
          </m:num>
          <m:den>
            <m:r>
              <w:rPr>
                <w:rFonts w:ascii="Cambria Math" w:hAnsi="Cambria Math" w:cs="Arial"/>
              </w:rPr>
              <m:t>MGRP</m:t>
            </m:r>
          </m:den>
        </m:f>
        <m:r>
          <w:rPr>
            <w:rFonts w:ascii="Cambria Math" w:hAnsi="Cambria Math" w:cs="Arial"/>
          </w:rPr>
          <m:t>)</m:t>
        </m:r>
      </m:oMath>
      <w:r w:rsidR="004B7EE2" w:rsidRPr="00D55E93">
        <w:rPr>
          <w:rFonts w:ascii="Arial" w:hAnsi="Arial" w:cs="Arial"/>
        </w:rPr>
        <w:t xml:space="preserve"> </w:t>
      </w:r>
      <w:r w:rsidR="00011B2C">
        <w:rPr>
          <w:rFonts w:ascii="Arial" w:hAnsi="Arial" w:cs="Arial"/>
        </w:rPr>
        <w:t>is</w:t>
      </w:r>
      <w:r w:rsidR="00011B2C" w:rsidRPr="00D55E93">
        <w:rPr>
          <w:rFonts w:ascii="Arial" w:hAnsi="Arial" w:cs="Arial"/>
        </w:rPr>
        <w:t xml:space="preserve"> </w:t>
      </w:r>
      <w:r w:rsidR="004B7EE2" w:rsidRPr="00D55E93">
        <w:rPr>
          <w:rFonts w:ascii="Arial" w:hAnsi="Arial" w:cs="Arial"/>
        </w:rPr>
        <w:t xml:space="preserve">the ratio that SMTC occasions </w:t>
      </w:r>
      <w:r w:rsidR="00D55E93">
        <w:rPr>
          <w:rFonts w:ascii="Arial" w:hAnsi="Arial" w:cs="Arial"/>
        </w:rPr>
        <w:t xml:space="preserve">of </w:t>
      </w:r>
      <w:r w:rsidR="00D55E93" w:rsidRPr="00D55E93">
        <w:rPr>
          <w:rFonts w:ascii="Arial" w:hAnsi="Arial" w:cs="Arial"/>
        </w:rPr>
        <w:t xml:space="preserve">target carrier #i </w:t>
      </w:r>
      <w:r w:rsidR="004B7EE2" w:rsidRPr="00D55E93">
        <w:rPr>
          <w:rFonts w:ascii="Arial" w:hAnsi="Arial" w:cs="Arial"/>
        </w:rPr>
        <w:t xml:space="preserve">are </w:t>
      </w:r>
      <w:r w:rsidR="00D55E93">
        <w:rPr>
          <w:rFonts w:ascii="Arial" w:hAnsi="Arial" w:cs="Arial"/>
        </w:rPr>
        <w:t>punctured by the MG</w:t>
      </w:r>
    </w:p>
    <w:p w:rsidR="00350069" w:rsidRDefault="00AF705A" w:rsidP="00350069">
      <w:pPr>
        <w:pStyle w:val="af9"/>
        <w:numPr>
          <w:ilvl w:val="0"/>
          <w:numId w:val="7"/>
        </w:numPr>
        <w:rPr>
          <w:rFonts w:ascii="Arial" w:hAnsi="Arial" w:cs="Arial"/>
        </w:rPr>
      </w:pPr>
      <m:oMath>
        <m:sSub>
          <m:sSubPr>
            <m:ctrlPr>
              <w:rPr>
                <w:rFonts w:ascii="Cambria Math" w:hAnsi="Cambria Math" w:cs="Arial"/>
                <w:i/>
              </w:rPr>
            </m:ctrlPr>
          </m:sSubPr>
          <m:e>
            <m:r>
              <w:rPr>
                <w:rFonts w:ascii="Cambria Math" w:hAnsi="Cambria Math" w:cs="Arial"/>
              </w:rPr>
              <m:t>K</m:t>
            </m:r>
          </m:e>
          <m:sub>
            <m:r>
              <w:rPr>
                <w:rFonts w:ascii="Cambria Math" w:hAnsi="Cambria Math" w:cs="Arial"/>
              </w:rPr>
              <m:t>RLM</m:t>
            </m:r>
          </m:sub>
        </m:sSub>
      </m:oMath>
      <w:r w:rsidR="004B7EE2" w:rsidRPr="00350069">
        <w:rPr>
          <w:rFonts w:ascii="Arial" w:hAnsi="Arial" w:cs="Arial"/>
        </w:rPr>
        <w:t xml:space="preserve"> </w:t>
      </w:r>
      <w:r w:rsidR="00011B2C" w:rsidRPr="00350069">
        <w:rPr>
          <w:rFonts w:ascii="Arial" w:hAnsi="Arial" w:cs="Arial"/>
        </w:rPr>
        <w:t xml:space="preserve">is </w:t>
      </w:r>
      <w:r w:rsidR="004B7EE2" w:rsidRPr="00350069">
        <w:rPr>
          <w:rFonts w:ascii="Arial" w:hAnsi="Arial" w:cs="Arial"/>
        </w:rPr>
        <w:t xml:space="preserve">the ratio </w:t>
      </w:r>
      <w:r w:rsidR="00407EB6" w:rsidRPr="00350069">
        <w:rPr>
          <w:rFonts w:ascii="Arial" w:hAnsi="Arial" w:cs="Arial"/>
        </w:rPr>
        <w:t>agreed in [</w:t>
      </w:r>
      <w:r w:rsidR="008C7E35">
        <w:rPr>
          <w:rFonts w:ascii="Arial" w:hAnsi="Arial" w:cs="Arial"/>
        </w:rPr>
        <w:t>1</w:t>
      </w:r>
      <w:r w:rsidR="00407EB6" w:rsidRPr="00350069">
        <w:rPr>
          <w:rFonts w:ascii="Arial" w:hAnsi="Arial" w:cs="Arial"/>
        </w:rPr>
        <w:t xml:space="preserve">] </w:t>
      </w:r>
      <w:r w:rsidR="00011B2C" w:rsidRPr="00350069">
        <w:rPr>
          <w:rFonts w:ascii="Arial" w:hAnsi="Arial" w:cs="Arial"/>
        </w:rPr>
        <w:t xml:space="preserve">on how </w:t>
      </w:r>
      <w:r w:rsidR="004B7EE2" w:rsidRPr="00350069">
        <w:rPr>
          <w:rFonts w:ascii="Arial" w:hAnsi="Arial" w:cs="Arial"/>
        </w:rPr>
        <w:t xml:space="preserve">valid SMTC occasions </w:t>
      </w:r>
      <w:r w:rsidR="00407EB6" w:rsidRPr="00350069">
        <w:rPr>
          <w:rFonts w:ascii="Arial" w:hAnsi="Arial" w:cs="Arial"/>
        </w:rPr>
        <w:t xml:space="preserve">outside MG </w:t>
      </w:r>
      <w:r w:rsidR="004B7EE2" w:rsidRPr="00350069">
        <w:rPr>
          <w:rFonts w:ascii="Arial" w:hAnsi="Arial" w:cs="Arial"/>
        </w:rPr>
        <w:t>are shared with the RLM.</w:t>
      </w:r>
      <w:r w:rsidR="00D55E93" w:rsidRPr="00350069">
        <w:rPr>
          <w:rFonts w:ascii="Arial" w:hAnsi="Arial" w:cs="Arial"/>
        </w:rPr>
        <w:t xml:space="preserve"> </w:t>
      </w:r>
      <w:r w:rsidR="00350069" w:rsidRPr="00350069">
        <w:rPr>
          <w:rFonts w:ascii="Arial" w:hAnsi="Arial" w:cs="Arial"/>
        </w:rPr>
        <w:t>When the RLM-RS outside MG are fully overlapping with SMTC in FR2, the sharing ratio between RLM-RS outside MG: SMTC=1:2.</w:t>
      </w:r>
      <w:r w:rsidR="00350069">
        <w:rPr>
          <w:rFonts w:ascii="Arial" w:hAnsi="Arial" w:cs="Arial"/>
        </w:rPr>
        <w:t xml:space="preserve"> </w:t>
      </w:r>
    </w:p>
    <w:p w:rsidR="00350069" w:rsidRDefault="00350069" w:rsidP="00350069">
      <w:pPr>
        <w:pStyle w:val="af9"/>
        <w:numPr>
          <w:ilvl w:val="0"/>
          <w:numId w:val="7"/>
        </w:numPr>
        <w:rPr>
          <w:rFonts w:ascii="Arial" w:hAnsi="Arial" w:cs="Arial"/>
        </w:rPr>
      </w:pPr>
      <w:r>
        <w:rPr>
          <w:rFonts w:ascii="Arial" w:hAnsi="Arial" w:cs="Arial"/>
        </w:rPr>
        <w:t xml:space="preserve">For the required samples in FR2, the following parameters are used </w:t>
      </w:r>
      <w:r w:rsidR="008C7E35">
        <w:rPr>
          <w:rFonts w:ascii="Arial" w:hAnsi="Arial" w:cs="Arial"/>
        </w:rPr>
        <w:t>in current spec</w:t>
      </w:r>
    </w:p>
    <w:tbl>
      <w:tblPr>
        <w:tblStyle w:val="af8"/>
        <w:tblW w:w="0" w:type="auto"/>
        <w:tblInd w:w="720" w:type="dxa"/>
        <w:tblLook w:val="04A0" w:firstRow="1" w:lastRow="0" w:firstColumn="1" w:lastColumn="0" w:noHBand="0" w:noVBand="1"/>
      </w:tblPr>
      <w:tblGrid>
        <w:gridCol w:w="973"/>
        <w:gridCol w:w="2244"/>
        <w:gridCol w:w="1630"/>
        <w:gridCol w:w="1630"/>
        <w:gridCol w:w="1630"/>
        <w:gridCol w:w="1630"/>
      </w:tblGrid>
      <w:tr w:rsidR="00350069" w:rsidTr="00350069">
        <w:tc>
          <w:tcPr>
            <w:tcW w:w="973" w:type="dxa"/>
            <w:vAlign w:val="center"/>
          </w:tcPr>
          <w:p w:rsidR="00350069" w:rsidRPr="00350069" w:rsidRDefault="00350069" w:rsidP="00350069">
            <w:pPr>
              <w:rPr>
                <w:rFonts w:ascii="Arial" w:hAnsi="Arial" w:cs="Arial"/>
              </w:rPr>
            </w:pPr>
          </w:p>
        </w:tc>
        <w:tc>
          <w:tcPr>
            <w:tcW w:w="2244" w:type="dxa"/>
            <w:vAlign w:val="center"/>
          </w:tcPr>
          <w:p w:rsidR="00350069" w:rsidRPr="00350069" w:rsidRDefault="00350069" w:rsidP="00350069">
            <w:pPr>
              <w:rPr>
                <w:rFonts w:ascii="Arial" w:hAnsi="Arial" w:cs="Arial"/>
              </w:rPr>
            </w:pPr>
          </w:p>
        </w:tc>
        <w:tc>
          <w:tcPr>
            <w:tcW w:w="1630" w:type="dxa"/>
            <w:vAlign w:val="center"/>
          </w:tcPr>
          <w:p w:rsidR="00350069" w:rsidRPr="00350069" w:rsidRDefault="00350069" w:rsidP="00350069">
            <w:pPr>
              <w:rPr>
                <w:rFonts w:ascii="Arial" w:hAnsi="Arial" w:cs="Arial"/>
              </w:rPr>
            </w:pPr>
            <w:r w:rsidRPr="00350069">
              <w:rPr>
                <w:rFonts w:ascii="Arial" w:hAnsi="Arial" w:cs="Arial"/>
              </w:rPr>
              <w:t xml:space="preserve">power </w:t>
            </w:r>
            <w:r>
              <w:rPr>
                <w:rFonts w:ascii="Arial" w:hAnsi="Arial" w:cs="Arial"/>
              </w:rPr>
              <w:t>class 1</w:t>
            </w:r>
          </w:p>
        </w:tc>
        <w:tc>
          <w:tcPr>
            <w:tcW w:w="1630" w:type="dxa"/>
            <w:vAlign w:val="center"/>
          </w:tcPr>
          <w:p w:rsidR="00350069" w:rsidRPr="00350069" w:rsidRDefault="00350069" w:rsidP="00350069">
            <w:pPr>
              <w:rPr>
                <w:rFonts w:ascii="Arial" w:hAnsi="Arial" w:cs="Arial"/>
              </w:rPr>
            </w:pPr>
            <w:r w:rsidRPr="00350069">
              <w:rPr>
                <w:rFonts w:ascii="Arial" w:hAnsi="Arial" w:cs="Arial"/>
              </w:rPr>
              <w:t xml:space="preserve">power </w:t>
            </w:r>
            <w:r>
              <w:rPr>
                <w:rFonts w:ascii="Arial" w:hAnsi="Arial" w:cs="Arial"/>
              </w:rPr>
              <w:t>class 2</w:t>
            </w:r>
          </w:p>
        </w:tc>
        <w:tc>
          <w:tcPr>
            <w:tcW w:w="1630" w:type="dxa"/>
            <w:vAlign w:val="center"/>
          </w:tcPr>
          <w:p w:rsidR="00350069" w:rsidRPr="00350069" w:rsidRDefault="00350069" w:rsidP="00350069">
            <w:pPr>
              <w:rPr>
                <w:rFonts w:ascii="Arial" w:hAnsi="Arial" w:cs="Arial"/>
              </w:rPr>
            </w:pPr>
            <w:r w:rsidRPr="00350069">
              <w:rPr>
                <w:rFonts w:ascii="Arial" w:hAnsi="Arial" w:cs="Arial"/>
              </w:rPr>
              <w:t xml:space="preserve">power </w:t>
            </w:r>
            <w:r>
              <w:rPr>
                <w:rFonts w:ascii="Arial" w:hAnsi="Arial" w:cs="Arial"/>
              </w:rPr>
              <w:t>class 3</w:t>
            </w:r>
          </w:p>
        </w:tc>
        <w:tc>
          <w:tcPr>
            <w:tcW w:w="1630" w:type="dxa"/>
            <w:vAlign w:val="center"/>
          </w:tcPr>
          <w:p w:rsidR="00350069" w:rsidRPr="00350069" w:rsidRDefault="00350069" w:rsidP="00350069">
            <w:pPr>
              <w:rPr>
                <w:rFonts w:ascii="Arial" w:hAnsi="Arial" w:cs="Arial"/>
              </w:rPr>
            </w:pPr>
            <w:r w:rsidRPr="00350069">
              <w:rPr>
                <w:rFonts w:ascii="Arial" w:hAnsi="Arial" w:cs="Arial"/>
              </w:rPr>
              <w:t xml:space="preserve">power </w:t>
            </w:r>
            <w:r>
              <w:rPr>
                <w:rFonts w:ascii="Arial" w:hAnsi="Arial" w:cs="Arial"/>
              </w:rPr>
              <w:t>class 4</w:t>
            </w:r>
          </w:p>
        </w:tc>
      </w:tr>
      <w:tr w:rsidR="00350069" w:rsidTr="00350069">
        <w:tc>
          <w:tcPr>
            <w:tcW w:w="973" w:type="dxa"/>
            <w:vMerge w:val="restart"/>
            <w:vAlign w:val="center"/>
          </w:tcPr>
          <w:p w:rsidR="00350069" w:rsidRPr="00350069" w:rsidRDefault="00350069" w:rsidP="00350069">
            <w:pPr>
              <w:rPr>
                <w:rFonts w:ascii="Arial" w:hAnsi="Arial" w:cs="Arial"/>
              </w:rPr>
            </w:pPr>
            <w:r>
              <w:rPr>
                <w:rFonts w:ascii="Arial" w:hAnsi="Arial" w:cs="Arial"/>
              </w:rPr>
              <w:t xml:space="preserve">Intra </w:t>
            </w:r>
            <w:r w:rsidR="00C133B4">
              <w:rPr>
                <w:rFonts w:ascii="Arial" w:hAnsi="Arial" w:cs="Arial"/>
              </w:rPr>
              <w:t>with</w:t>
            </w:r>
            <w:r>
              <w:rPr>
                <w:rFonts w:ascii="Arial" w:hAnsi="Arial" w:cs="Arial"/>
              </w:rPr>
              <w:t>out gap</w:t>
            </w:r>
          </w:p>
        </w:tc>
        <w:tc>
          <w:tcPr>
            <w:tcW w:w="2244" w:type="dxa"/>
            <w:vAlign w:val="center"/>
          </w:tcPr>
          <w:p w:rsidR="00350069" w:rsidRPr="00350069" w:rsidRDefault="00AF705A" w:rsidP="00350069">
            <w:pPr>
              <w:rPr>
                <w:rFonts w:ascii="Arial" w:hAnsi="Arial" w:cs="Arial"/>
              </w:rPr>
            </w:pPr>
            <m:oMathPara>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 xml:space="preserve">pss/sss_sync_w/o_gaps </m:t>
                    </m:r>
                  </m:sub>
                </m:sSub>
              </m:oMath>
            </m:oMathPara>
          </w:p>
        </w:tc>
        <w:tc>
          <w:tcPr>
            <w:tcW w:w="1630" w:type="dxa"/>
            <w:vAlign w:val="center"/>
          </w:tcPr>
          <w:p w:rsidR="00350069" w:rsidRPr="00350069" w:rsidRDefault="00350069" w:rsidP="00350069">
            <w:pPr>
              <w:rPr>
                <w:rFonts w:ascii="Arial" w:hAnsi="Arial" w:cs="Arial"/>
              </w:rPr>
            </w:pPr>
            <w:r>
              <w:rPr>
                <w:rFonts w:ascii="Arial" w:hAnsi="Arial" w:cs="Arial"/>
              </w:rPr>
              <w:t>40</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 xml:space="preserve">24]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 xml:space="preserve">24]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p>
        </w:tc>
      </w:tr>
      <w:tr w:rsidR="00350069" w:rsidTr="00350069">
        <w:tc>
          <w:tcPr>
            <w:tcW w:w="973" w:type="dxa"/>
            <w:vMerge/>
            <w:vAlign w:val="center"/>
          </w:tcPr>
          <w:p w:rsidR="00350069" w:rsidRPr="00350069" w:rsidRDefault="00350069" w:rsidP="00350069">
            <w:pPr>
              <w:rPr>
                <w:rFonts w:ascii="Arial" w:hAnsi="Arial" w:cs="Arial"/>
              </w:rPr>
            </w:pPr>
          </w:p>
        </w:tc>
        <w:tc>
          <w:tcPr>
            <w:tcW w:w="2244" w:type="dxa"/>
            <w:vAlign w:val="center"/>
          </w:tcPr>
          <w:p w:rsidR="00350069" w:rsidRPr="00350069" w:rsidRDefault="00AF705A" w:rsidP="00350069">
            <w:pPr>
              <w:rPr>
                <w:rFonts w:ascii="Arial" w:hAnsi="Arial" w:cs="Arial"/>
              </w:rPr>
            </w:pPr>
            <m:oMathPara>
              <m:oMath>
                <m:sSub>
                  <m:sSubPr>
                    <m:ctrlPr>
                      <w:rPr>
                        <w:rFonts w:ascii="Cambria Math" w:hAnsi="Cambria Math" w:cs="Arial"/>
                        <w:i/>
                      </w:rPr>
                    </m:ctrlPr>
                  </m:sSubPr>
                  <m:e>
                    <m:r>
                      <w:rPr>
                        <w:rFonts w:ascii="Cambria Math" w:hAnsi="Cambria Math" w:cs="Arial"/>
                      </w:rPr>
                      <m:t>M</m:t>
                    </m:r>
                  </m:e>
                  <m:sub>
                    <m:r>
                      <m:rPr>
                        <m:sty m:val="p"/>
                      </m:rPr>
                      <w:rPr>
                        <w:rFonts w:ascii="Cambria Math" w:eastAsia="Times New Roman" w:hAnsi="Cambria Math"/>
                        <w:vertAlign w:val="subscript"/>
                      </w:rPr>
                      <m:t>meas_period</m:t>
                    </m:r>
                    <m:r>
                      <m:rPr>
                        <m:sty m:val="p"/>
                      </m:rPr>
                      <w:rPr>
                        <w:rFonts w:ascii="Cambria Math" w:hAnsi="Cambria Math" w:cs="Arial"/>
                      </w:rPr>
                      <m:t xml:space="preserve">_w/o_gaps </m:t>
                    </m:r>
                  </m:sub>
                </m:sSub>
              </m:oMath>
            </m:oMathPara>
          </w:p>
        </w:tc>
        <w:tc>
          <w:tcPr>
            <w:tcW w:w="1630" w:type="dxa"/>
            <w:vAlign w:val="center"/>
          </w:tcPr>
          <w:p w:rsidR="00350069" w:rsidRPr="00350069" w:rsidRDefault="00350069" w:rsidP="00350069">
            <w:pPr>
              <w:rPr>
                <w:rFonts w:ascii="Arial" w:hAnsi="Arial" w:cs="Arial"/>
              </w:rPr>
            </w:pPr>
            <w:r>
              <w:rPr>
                <w:rFonts w:ascii="Arial" w:hAnsi="Arial" w:cs="Arial"/>
              </w:rPr>
              <w:t>40</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 xml:space="preserve">24]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 xml:space="preserve">24]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p>
        </w:tc>
      </w:tr>
      <w:tr w:rsidR="00350069" w:rsidTr="00350069">
        <w:tc>
          <w:tcPr>
            <w:tcW w:w="973" w:type="dxa"/>
            <w:vMerge w:val="restart"/>
            <w:vAlign w:val="center"/>
          </w:tcPr>
          <w:p w:rsidR="00350069" w:rsidRPr="00350069" w:rsidRDefault="00350069" w:rsidP="00350069">
            <w:pPr>
              <w:rPr>
                <w:rFonts w:ascii="Arial" w:hAnsi="Arial" w:cs="Arial"/>
              </w:rPr>
            </w:pPr>
            <w:r>
              <w:rPr>
                <w:rFonts w:ascii="Arial" w:hAnsi="Arial" w:cs="Arial"/>
              </w:rPr>
              <w:t>Intra with gap</w:t>
            </w:r>
          </w:p>
        </w:tc>
        <w:tc>
          <w:tcPr>
            <w:tcW w:w="2244" w:type="dxa"/>
            <w:vAlign w:val="center"/>
          </w:tcPr>
          <w:p w:rsidR="00350069" w:rsidRPr="00350069" w:rsidRDefault="00AF705A" w:rsidP="00350069">
            <w:pPr>
              <w:rPr>
                <w:rFonts w:ascii="Arial" w:hAnsi="Arial" w:cs="Arial"/>
              </w:rPr>
            </w:pPr>
            <m:oMathPara>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 xml:space="preserve">pss/sss_sync_with_gaps </m:t>
                    </m:r>
                  </m:sub>
                </m:sSub>
              </m:oMath>
            </m:oMathPara>
          </w:p>
        </w:tc>
        <w:tc>
          <w:tcPr>
            <w:tcW w:w="1630" w:type="dxa"/>
            <w:vAlign w:val="center"/>
          </w:tcPr>
          <w:p w:rsidR="00350069" w:rsidRPr="00350069" w:rsidRDefault="00350069" w:rsidP="00350069">
            <w:pPr>
              <w:rPr>
                <w:rFonts w:ascii="Arial" w:hAnsi="Arial" w:cs="Arial"/>
              </w:rPr>
            </w:pPr>
            <w:r>
              <w:rPr>
                <w:rFonts w:ascii="Arial" w:hAnsi="Arial" w:cs="Arial"/>
              </w:rPr>
              <w:t>40</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 xml:space="preserve">24]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 xml:space="preserve">24]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p>
        </w:tc>
      </w:tr>
      <w:tr w:rsidR="00350069" w:rsidTr="00350069">
        <w:tc>
          <w:tcPr>
            <w:tcW w:w="973" w:type="dxa"/>
            <w:vMerge/>
            <w:vAlign w:val="center"/>
          </w:tcPr>
          <w:p w:rsidR="00350069" w:rsidRPr="00350069" w:rsidRDefault="00350069" w:rsidP="00350069">
            <w:pPr>
              <w:rPr>
                <w:rFonts w:ascii="Arial" w:hAnsi="Arial" w:cs="Arial"/>
              </w:rPr>
            </w:pPr>
          </w:p>
        </w:tc>
        <w:tc>
          <w:tcPr>
            <w:tcW w:w="2244" w:type="dxa"/>
            <w:vAlign w:val="center"/>
          </w:tcPr>
          <w:p w:rsidR="00350069" w:rsidRPr="00350069" w:rsidRDefault="00AF705A" w:rsidP="00350069">
            <w:pPr>
              <w:rPr>
                <w:rFonts w:ascii="Arial" w:hAnsi="Arial" w:cs="Arial"/>
              </w:rPr>
            </w:pPr>
            <m:oMathPara>
              <m:oMath>
                <m:sSub>
                  <m:sSubPr>
                    <m:ctrlPr>
                      <w:rPr>
                        <w:rFonts w:ascii="Cambria Math" w:hAnsi="Cambria Math" w:cs="Arial"/>
                        <w:i/>
                      </w:rPr>
                    </m:ctrlPr>
                  </m:sSubPr>
                  <m:e>
                    <m:r>
                      <w:rPr>
                        <w:rFonts w:ascii="Cambria Math" w:hAnsi="Cambria Math" w:cs="Arial"/>
                      </w:rPr>
                      <m:t>M</m:t>
                    </m:r>
                  </m:e>
                  <m:sub>
                    <m:r>
                      <m:rPr>
                        <m:sty m:val="p"/>
                      </m:rPr>
                      <w:rPr>
                        <w:rFonts w:ascii="Cambria Math" w:eastAsia="Times New Roman" w:hAnsi="Cambria Math"/>
                        <w:vertAlign w:val="subscript"/>
                      </w:rPr>
                      <m:t>meas_period</m:t>
                    </m:r>
                    <m:r>
                      <m:rPr>
                        <m:sty m:val="p"/>
                      </m:rPr>
                      <w:rPr>
                        <w:rFonts w:ascii="Cambria Math" w:hAnsi="Cambria Math" w:cs="Arial"/>
                      </w:rPr>
                      <m:t xml:space="preserve">_with_gaps </m:t>
                    </m:r>
                  </m:sub>
                </m:sSub>
              </m:oMath>
            </m:oMathPara>
          </w:p>
        </w:tc>
        <w:tc>
          <w:tcPr>
            <w:tcW w:w="1630" w:type="dxa"/>
            <w:vAlign w:val="center"/>
          </w:tcPr>
          <w:p w:rsidR="00350069" w:rsidRPr="00350069" w:rsidRDefault="00350069" w:rsidP="00350069">
            <w:pPr>
              <w:rPr>
                <w:rFonts w:ascii="Arial" w:hAnsi="Arial" w:cs="Arial"/>
              </w:rPr>
            </w:pPr>
            <w:r>
              <w:rPr>
                <w:rFonts w:ascii="Arial" w:hAnsi="Arial" w:cs="Arial"/>
              </w:rPr>
              <w:t>40</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 xml:space="preserve">24]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 xml:space="preserve">24]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p>
        </w:tc>
      </w:tr>
      <w:tr w:rsidR="00350069" w:rsidTr="00350069">
        <w:tc>
          <w:tcPr>
            <w:tcW w:w="973" w:type="dxa"/>
            <w:vMerge w:val="restart"/>
            <w:vAlign w:val="center"/>
          </w:tcPr>
          <w:p w:rsidR="00350069" w:rsidRPr="00350069" w:rsidRDefault="00350069" w:rsidP="00350069">
            <w:pPr>
              <w:rPr>
                <w:rFonts w:ascii="Arial" w:hAnsi="Arial" w:cs="Arial"/>
              </w:rPr>
            </w:pPr>
            <w:r>
              <w:rPr>
                <w:rFonts w:ascii="Arial" w:hAnsi="Arial" w:cs="Arial"/>
              </w:rPr>
              <w:t>inter</w:t>
            </w:r>
          </w:p>
        </w:tc>
        <w:tc>
          <w:tcPr>
            <w:tcW w:w="2244" w:type="dxa"/>
            <w:vAlign w:val="center"/>
          </w:tcPr>
          <w:p w:rsidR="00350069" w:rsidRPr="00350069" w:rsidRDefault="00AF705A" w:rsidP="00350069">
            <w:pPr>
              <w:rPr>
                <w:rFonts w:ascii="Arial" w:hAnsi="Arial" w:cs="Arial"/>
              </w:rPr>
            </w:pPr>
            <m:oMathPara>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rPr>
                      <m:t xml:space="preserve">pss/sss_sync_inter </m:t>
                    </m:r>
                  </m:sub>
                </m:sSub>
              </m:oMath>
            </m:oMathPara>
          </w:p>
        </w:tc>
        <w:tc>
          <w:tcPr>
            <w:tcW w:w="1630" w:type="dxa"/>
            <w:vAlign w:val="center"/>
          </w:tcPr>
          <w:p w:rsidR="00350069" w:rsidRPr="00350069" w:rsidRDefault="00350069" w:rsidP="00350069">
            <w:pPr>
              <w:rPr>
                <w:rFonts w:ascii="Arial" w:hAnsi="Arial" w:cs="Arial"/>
              </w:rPr>
            </w:pPr>
            <w:r>
              <w:rPr>
                <w:rFonts w:ascii="Arial" w:hAnsi="Arial" w:cs="Arial"/>
              </w:rPr>
              <w:t>[64]</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r w:rsidR="008C7E35">
              <w:rPr>
                <w:rFonts w:ascii="Arial" w:hAnsi="Arial" w:cs="Arial"/>
              </w:rPr>
              <w:t xml:space="preserve">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r w:rsidR="008C7E35">
              <w:rPr>
                <w:rFonts w:ascii="Arial" w:hAnsi="Arial" w:cs="Arial"/>
              </w:rPr>
              <w:t xml:space="preserve">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p>
        </w:tc>
      </w:tr>
      <w:tr w:rsidR="00350069" w:rsidTr="00350069">
        <w:tc>
          <w:tcPr>
            <w:tcW w:w="973" w:type="dxa"/>
            <w:vMerge/>
            <w:vAlign w:val="center"/>
          </w:tcPr>
          <w:p w:rsidR="00350069" w:rsidRPr="00350069" w:rsidRDefault="00350069" w:rsidP="00350069">
            <w:pPr>
              <w:rPr>
                <w:rFonts w:ascii="Arial" w:hAnsi="Arial" w:cs="Arial"/>
              </w:rPr>
            </w:pPr>
          </w:p>
        </w:tc>
        <w:tc>
          <w:tcPr>
            <w:tcW w:w="2244" w:type="dxa"/>
            <w:vAlign w:val="center"/>
          </w:tcPr>
          <w:p w:rsidR="00350069" w:rsidRPr="00350069" w:rsidRDefault="00AF705A" w:rsidP="00C133B4">
            <w:pPr>
              <w:rPr>
                <w:rFonts w:ascii="Arial" w:hAnsi="Arial" w:cs="Arial"/>
              </w:rPr>
            </w:pPr>
            <m:oMathPara>
              <m:oMath>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sz w:val="18"/>
                      </w:rPr>
                      <m:t>SSB_index_inter</m:t>
                    </m:r>
                    <m:r>
                      <m:rPr>
                        <m:sty m:val="p"/>
                      </m:rPr>
                      <w:rPr>
                        <w:rFonts w:ascii="Cambria Math" w:hAnsi="Cambria Math" w:cs="Arial"/>
                      </w:rPr>
                      <m:t xml:space="preserve"> </m:t>
                    </m:r>
                  </m:sub>
                </m:sSub>
              </m:oMath>
            </m:oMathPara>
          </w:p>
        </w:tc>
        <w:tc>
          <w:tcPr>
            <w:tcW w:w="1630" w:type="dxa"/>
            <w:vAlign w:val="center"/>
          </w:tcPr>
          <w:p w:rsidR="00350069" w:rsidRPr="00350069" w:rsidRDefault="00350069" w:rsidP="00C133B4">
            <w:pPr>
              <w:rPr>
                <w:rFonts w:ascii="Arial" w:hAnsi="Arial" w:cs="Arial"/>
              </w:rPr>
            </w:pPr>
            <w:r>
              <w:rPr>
                <w:rFonts w:ascii="Arial" w:hAnsi="Arial" w:cs="Arial"/>
              </w:rPr>
              <w:t>[</w:t>
            </w:r>
            <w:r w:rsidRPr="00350069">
              <w:rPr>
                <w:rFonts w:ascii="Arial" w:hAnsi="Arial" w:cs="Arial"/>
              </w:rPr>
              <w:t>TBD</w:t>
            </w:r>
            <w:r>
              <w:rPr>
                <w:rFonts w:ascii="Arial" w:hAnsi="Arial" w:cs="Arial"/>
              </w:rPr>
              <w:t>]</w:t>
            </w:r>
            <w:r w:rsidR="008C7E35">
              <w:rPr>
                <w:rFonts w:ascii="Arial" w:hAnsi="Arial" w:cs="Arial"/>
              </w:rPr>
              <w:t xml:space="preserve"> </w:t>
            </w:r>
          </w:p>
        </w:tc>
        <w:tc>
          <w:tcPr>
            <w:tcW w:w="1630" w:type="dxa"/>
            <w:vAlign w:val="center"/>
          </w:tcPr>
          <w:p w:rsidR="00350069" w:rsidRPr="00350069" w:rsidRDefault="00350069" w:rsidP="00C133B4">
            <w:pPr>
              <w:rPr>
                <w:rFonts w:ascii="Arial" w:hAnsi="Arial" w:cs="Arial"/>
              </w:rPr>
            </w:pPr>
            <w:r>
              <w:rPr>
                <w:rFonts w:ascii="Arial" w:hAnsi="Arial" w:cs="Arial"/>
              </w:rPr>
              <w:t>[</w:t>
            </w:r>
            <w:r w:rsidRPr="00350069">
              <w:rPr>
                <w:rFonts w:ascii="Arial" w:hAnsi="Arial" w:cs="Arial"/>
              </w:rPr>
              <w:t>TBD</w:t>
            </w:r>
            <w:r>
              <w:rPr>
                <w:rFonts w:ascii="Arial" w:hAnsi="Arial" w:cs="Arial"/>
              </w:rPr>
              <w:t>]</w:t>
            </w:r>
            <w:r w:rsidR="008C7E35">
              <w:rPr>
                <w:rFonts w:ascii="Arial" w:hAnsi="Arial" w:cs="Arial"/>
              </w:rPr>
              <w:t xml:space="preserve">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r w:rsidR="008C7E35">
              <w:rPr>
                <w:rFonts w:ascii="Arial" w:hAnsi="Arial" w:cs="Arial"/>
              </w:rPr>
              <w:t xml:space="preserve">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p>
        </w:tc>
      </w:tr>
      <w:tr w:rsidR="00350069" w:rsidTr="00350069">
        <w:tc>
          <w:tcPr>
            <w:tcW w:w="973" w:type="dxa"/>
            <w:vMerge/>
            <w:vAlign w:val="center"/>
          </w:tcPr>
          <w:p w:rsidR="00350069" w:rsidRPr="00350069" w:rsidRDefault="00350069" w:rsidP="00350069">
            <w:pPr>
              <w:rPr>
                <w:rFonts w:ascii="Arial" w:hAnsi="Arial" w:cs="Arial"/>
              </w:rPr>
            </w:pPr>
          </w:p>
        </w:tc>
        <w:tc>
          <w:tcPr>
            <w:tcW w:w="2244" w:type="dxa"/>
            <w:vAlign w:val="center"/>
          </w:tcPr>
          <w:p w:rsidR="00350069" w:rsidRPr="00350069" w:rsidRDefault="00AF705A" w:rsidP="00350069">
            <w:pPr>
              <w:rPr>
                <w:rFonts w:ascii="Arial" w:hAnsi="Arial" w:cs="Arial"/>
              </w:rPr>
            </w:pPr>
            <m:oMathPara>
              <m:oMath>
                <m:sSub>
                  <m:sSubPr>
                    <m:ctrlPr>
                      <w:rPr>
                        <w:rFonts w:ascii="Cambria Math" w:hAnsi="Cambria Math" w:cs="Arial"/>
                        <w:i/>
                      </w:rPr>
                    </m:ctrlPr>
                  </m:sSubPr>
                  <m:e>
                    <m:r>
                      <w:rPr>
                        <w:rFonts w:ascii="Cambria Math" w:hAnsi="Cambria Math" w:cs="Arial"/>
                      </w:rPr>
                      <m:t>M</m:t>
                    </m:r>
                  </m:e>
                  <m:sub>
                    <m:r>
                      <m:rPr>
                        <m:sty m:val="p"/>
                      </m:rPr>
                      <w:rPr>
                        <w:rFonts w:ascii="Cambria Math" w:eastAsia="Times New Roman" w:hAnsi="Cambria Math"/>
                        <w:vertAlign w:val="subscript"/>
                      </w:rPr>
                      <m:t>meas_period</m:t>
                    </m:r>
                    <m:r>
                      <m:rPr>
                        <m:sty m:val="p"/>
                      </m:rPr>
                      <w:rPr>
                        <w:rFonts w:ascii="Cambria Math" w:hAnsi="Cambria Math" w:cs="Arial"/>
                      </w:rPr>
                      <m:t xml:space="preserve">_inter </m:t>
                    </m:r>
                  </m:sub>
                </m:sSub>
              </m:oMath>
            </m:oMathPara>
          </w:p>
        </w:tc>
        <w:tc>
          <w:tcPr>
            <w:tcW w:w="1630" w:type="dxa"/>
            <w:vAlign w:val="center"/>
          </w:tcPr>
          <w:p w:rsidR="00350069" w:rsidRPr="00350069" w:rsidRDefault="00350069" w:rsidP="00350069">
            <w:pPr>
              <w:rPr>
                <w:rFonts w:ascii="Arial" w:hAnsi="Arial" w:cs="Arial"/>
              </w:rPr>
            </w:pPr>
            <w:r>
              <w:rPr>
                <w:rFonts w:ascii="Arial" w:hAnsi="Arial" w:cs="Arial"/>
              </w:rPr>
              <w:t>[64]</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r w:rsidR="00C133B4">
              <w:rPr>
                <w:rFonts w:ascii="Arial" w:hAnsi="Arial" w:cs="Arial"/>
              </w:rPr>
              <w:t xml:space="preserve">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r w:rsidR="008C7E35">
              <w:rPr>
                <w:rFonts w:ascii="Arial" w:hAnsi="Arial" w:cs="Arial"/>
              </w:rPr>
              <w:t xml:space="preserve"> </w:t>
            </w:r>
          </w:p>
        </w:tc>
        <w:tc>
          <w:tcPr>
            <w:tcW w:w="1630" w:type="dxa"/>
            <w:vAlign w:val="center"/>
          </w:tcPr>
          <w:p w:rsidR="00350069" w:rsidRPr="00350069" w:rsidRDefault="00350069" w:rsidP="00350069">
            <w:pPr>
              <w:rPr>
                <w:rFonts w:ascii="Arial" w:hAnsi="Arial" w:cs="Arial"/>
              </w:rPr>
            </w:pPr>
            <w:r>
              <w:rPr>
                <w:rFonts w:ascii="Arial" w:hAnsi="Arial" w:cs="Arial"/>
              </w:rPr>
              <w:t>[</w:t>
            </w:r>
            <w:r w:rsidRPr="00350069">
              <w:rPr>
                <w:rFonts w:ascii="Arial" w:hAnsi="Arial" w:cs="Arial"/>
              </w:rPr>
              <w:t>TBD</w:t>
            </w:r>
            <w:r>
              <w:rPr>
                <w:rFonts w:ascii="Arial" w:hAnsi="Arial" w:cs="Arial"/>
              </w:rPr>
              <w:t>]</w:t>
            </w:r>
          </w:p>
        </w:tc>
      </w:tr>
    </w:tbl>
    <w:p w:rsidR="00350069" w:rsidRPr="00350069" w:rsidRDefault="00350069" w:rsidP="00350069">
      <w:pPr>
        <w:pStyle w:val="af9"/>
        <w:ind w:left="1440"/>
        <w:rPr>
          <w:rFonts w:ascii="Arial" w:hAnsi="Arial" w:cs="Arial"/>
        </w:rPr>
      </w:pPr>
    </w:p>
    <w:p w:rsidR="00D55E93" w:rsidRDefault="00D55E93" w:rsidP="00D55E93">
      <w:pPr>
        <w:pStyle w:val="af9"/>
        <w:jc w:val="both"/>
        <w:rPr>
          <w:rFonts w:ascii="Arial" w:hAnsi="Arial" w:cs="Arial"/>
        </w:rPr>
      </w:pPr>
    </w:p>
    <w:p w:rsidR="00983E26" w:rsidRDefault="00983E26" w:rsidP="00D55E93">
      <w:pPr>
        <w:pStyle w:val="af9"/>
        <w:jc w:val="both"/>
        <w:rPr>
          <w:rFonts w:ascii="Arial" w:hAnsi="Arial" w:cs="Arial"/>
        </w:rPr>
      </w:pPr>
    </w:p>
    <w:p w:rsidR="00983E26" w:rsidRDefault="00983E26" w:rsidP="00D55E93">
      <w:pPr>
        <w:pStyle w:val="af9"/>
        <w:jc w:val="both"/>
        <w:rPr>
          <w:rFonts w:ascii="Arial" w:hAnsi="Arial" w:cs="Arial"/>
        </w:rPr>
      </w:pPr>
    </w:p>
    <w:p w:rsidR="00983E26" w:rsidRDefault="00983E26" w:rsidP="00983E26">
      <w:pPr>
        <w:rPr>
          <w:rFonts w:ascii="Arial" w:eastAsia="SimSun" w:hAnsi="Arial" w:cs="Arial"/>
          <w:b/>
          <w:sz w:val="20"/>
          <w:szCs w:val="20"/>
        </w:rPr>
      </w:pPr>
      <w:r>
        <w:rPr>
          <w:rFonts w:ascii="Arial" w:hAnsi="Arial" w:cs="Arial"/>
        </w:rPr>
        <w:t xml:space="preserve">Considering that among 5 scenarios, the requirements of Type A/B in scenario B1 were agreed first. So we put scenario B1 in the first table to make the explanation clearer. Comparing with the equations in the current spec, the needed modifications are marked by red color. For scenario B1, the </w:t>
      </w:r>
      <w:r w:rsidRPr="00931CCE">
        <w:rPr>
          <w:rFonts w:ascii="Arial" w:hAnsi="Arial" w:cs="Arial"/>
        </w:rPr>
        <w:t>scaling factor</w:t>
      </w:r>
      <w:r>
        <w:rPr>
          <w:rFonts w:ascii="Arial" w:hAnsi="Arial" w:cs="Arial"/>
        </w:rPr>
        <w:t xml:space="preserve"> of </w:t>
      </w:r>
      <w:r w:rsidRPr="00931CCE">
        <w:rPr>
          <w:rFonts w:ascii="Arial" w:hAnsi="Arial" w:cs="Arial"/>
        </w:rPr>
        <w:t xml:space="preserve">intrafrequency measurements with </w:t>
      </w:r>
      <w:r>
        <w:rPr>
          <w:rFonts w:ascii="Arial" w:hAnsi="Arial" w:cs="Arial"/>
        </w:rPr>
        <w:t xml:space="preserve">no </w:t>
      </w:r>
      <w:r w:rsidRPr="00931CCE">
        <w:rPr>
          <w:rFonts w:ascii="Arial" w:hAnsi="Arial" w:cs="Arial"/>
        </w:rPr>
        <w:t>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outside_gap</m:t>
            </m:r>
          </m:sub>
          <m:sup>
            <m:r>
              <w:rPr>
                <w:rFonts w:ascii="Cambria Math" w:hAnsi="Cambria Math" w:cs="Arial"/>
                <w:sz w:val="20"/>
              </w:rPr>
              <m:t>#i</m:t>
            </m:r>
          </m:sup>
        </m:sSubSup>
      </m:oMath>
      <w:r>
        <w:rPr>
          <w:rFonts w:ascii="Arial" w:hAnsi="Arial" w:cs="Arial"/>
        </w:rPr>
        <w:t xml:space="preserve">, the </w:t>
      </w:r>
      <w:r w:rsidRPr="00931CCE">
        <w:rPr>
          <w:rFonts w:ascii="Arial" w:hAnsi="Arial" w:cs="Arial"/>
        </w:rPr>
        <w:t>scaling factor</w:t>
      </w:r>
      <w:r>
        <w:rPr>
          <w:rFonts w:ascii="Arial" w:hAnsi="Arial" w:cs="Arial"/>
        </w:rPr>
        <w:t xml:space="preserve"> of </w:t>
      </w:r>
      <w:r w:rsidRPr="00931CCE">
        <w:rPr>
          <w:rFonts w:ascii="Arial" w:hAnsi="Arial" w:cs="Arial"/>
        </w:rPr>
        <w:t>intrafrequency measurements with 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 xml:space="preserve">, and </w:t>
      </w:r>
      <w:r w:rsidR="008F6D45">
        <w:rPr>
          <w:rFonts w:ascii="Arial" w:hAnsi="Arial" w:cs="Arial"/>
        </w:rPr>
        <w:t>t</w:t>
      </w:r>
      <w:r>
        <w:rPr>
          <w:rFonts w:ascii="Arial" w:hAnsi="Arial" w:cs="Arial"/>
        </w:rPr>
        <w:t xml:space="preserve">he </w:t>
      </w:r>
      <w:r w:rsidRPr="00931CCE">
        <w:rPr>
          <w:rFonts w:ascii="Arial" w:hAnsi="Arial" w:cs="Arial"/>
        </w:rPr>
        <w:t>scaling factor</w:t>
      </w:r>
      <w:r>
        <w:rPr>
          <w:rFonts w:ascii="Arial" w:hAnsi="Arial" w:cs="Arial"/>
        </w:rPr>
        <w:t xml:space="preserve"> of inter</w:t>
      </w:r>
      <w:r w:rsidRPr="00931CCE">
        <w:rPr>
          <w:rFonts w:ascii="Arial" w:hAnsi="Arial" w:cs="Arial"/>
        </w:rPr>
        <w:t xml:space="preserve">frequency measurements </w:t>
      </w:r>
      <w:r>
        <w:rPr>
          <w:rFonts w:ascii="Arial" w:hAnsi="Arial" w:cs="Arial"/>
        </w:rPr>
        <w:t xml:space="preserve">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inter</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w:t>
      </w:r>
    </w:p>
    <w:p w:rsidR="00B9613F" w:rsidRDefault="00B9613F" w:rsidP="00664C74">
      <w:pPr>
        <w:rPr>
          <w:rFonts w:ascii="Arial" w:eastAsia="SimSun" w:hAnsi="Arial" w:cs="Arial"/>
          <w:b/>
          <w:sz w:val="20"/>
          <w:szCs w:val="20"/>
        </w:rPr>
      </w:pPr>
    </w:p>
    <w:p w:rsidR="005300F2" w:rsidRPr="00551BB6" w:rsidRDefault="00D55E93" w:rsidP="00551BB6">
      <w:pPr>
        <w:jc w:val="center"/>
        <w:rPr>
          <w:rFonts w:ascii="Arial" w:eastAsia="SimSun" w:hAnsi="Arial" w:cs="Arial"/>
          <w:b/>
          <w:sz w:val="20"/>
          <w:szCs w:val="20"/>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1</w:t>
      </w:r>
      <w:r w:rsidRPr="00661013">
        <w:rPr>
          <w:rFonts w:ascii="Arial" w:eastAsia="SimSun" w:hAnsi="Arial" w:cs="Arial"/>
          <w:b/>
          <w:sz w:val="20"/>
          <w:szCs w:val="20"/>
        </w:rPr>
        <w:t>:</w:t>
      </w:r>
      <w:r>
        <w:rPr>
          <w:rFonts w:ascii="Arial" w:eastAsia="SimSun" w:hAnsi="Arial" w:cs="Arial"/>
          <w:b/>
          <w:sz w:val="20"/>
          <w:szCs w:val="20"/>
        </w:rPr>
        <w:t xml:space="preserve"> The corresponding requirement in scenario B</w:t>
      </w:r>
      <w:r w:rsidR="00027E7D">
        <w:rPr>
          <w:rFonts w:ascii="Arial" w:eastAsia="SimSun" w:hAnsi="Arial" w:cs="Arial"/>
          <w:b/>
          <w:sz w:val="20"/>
          <w:szCs w:val="20"/>
        </w:rPr>
        <w:t>1</w:t>
      </w:r>
      <w:r>
        <w:rPr>
          <w:rFonts w:ascii="Arial" w:eastAsia="SimSun" w:hAnsi="Arial" w:cs="Arial"/>
          <w:b/>
          <w:sz w:val="20"/>
          <w:szCs w:val="20"/>
        </w:rPr>
        <w:t xml:space="preserve"> </w:t>
      </w:r>
      <w:r>
        <w:rPr>
          <w:rFonts w:ascii="Arial" w:eastAsia="SimSun" w:hAnsi="Arial" w:cs="Arial"/>
          <w:b/>
          <w:sz w:val="20"/>
          <w:szCs w:val="20"/>
        </w:rPr>
        <w:br/>
        <w:t xml:space="preserve">(2a/2b, and </w:t>
      </w:r>
      <w:r w:rsidRPr="005677D9">
        <w:rPr>
          <w:rFonts w:ascii="Arial" w:eastAsia="SimSun" w:hAnsi="Arial" w:cs="Arial"/>
          <w:b/>
          <w:sz w:val="20"/>
          <w:szCs w:val="20"/>
        </w:rPr>
        <w:t xml:space="preserve">SMTC </w:t>
      </w:r>
      <w:r>
        <w:rPr>
          <w:rFonts w:ascii="Arial" w:eastAsia="SimSun" w:hAnsi="Arial" w:cs="Arial"/>
          <w:b/>
          <w:sz w:val="20"/>
          <w:szCs w:val="20"/>
        </w:rPr>
        <w:t xml:space="preserve">occasions </w:t>
      </w:r>
      <w:r w:rsidRPr="005677D9">
        <w:rPr>
          <w:rFonts w:ascii="Arial" w:eastAsia="SimSun" w:hAnsi="Arial" w:cs="Arial"/>
          <w:b/>
          <w:sz w:val="20"/>
          <w:szCs w:val="20"/>
        </w:rPr>
        <w:t xml:space="preserve">and RLM-RS </w:t>
      </w:r>
      <w:r>
        <w:rPr>
          <w:rFonts w:ascii="Arial" w:eastAsia="SimSun" w:hAnsi="Arial" w:cs="Arial"/>
          <w:b/>
          <w:sz w:val="20"/>
          <w:szCs w:val="20"/>
        </w:rPr>
        <w:t>are partially</w:t>
      </w:r>
      <w:r w:rsidRPr="005677D9">
        <w:rPr>
          <w:rFonts w:ascii="Arial" w:eastAsia="SimSun" w:hAnsi="Arial" w:cs="Arial"/>
          <w:b/>
          <w:sz w:val="20"/>
          <w:szCs w:val="20"/>
        </w:rPr>
        <w:t xml:space="preserve"> overlap</w:t>
      </w:r>
      <w:r>
        <w:rPr>
          <w:rFonts w:ascii="Arial" w:eastAsia="SimSun" w:hAnsi="Arial" w:cs="Arial"/>
          <w:b/>
          <w:sz w:val="20"/>
          <w:szCs w:val="20"/>
        </w:rPr>
        <w:t>ped outside the MG)</w:t>
      </w:r>
      <w:r>
        <w:rPr>
          <w:rFonts w:ascii="Arial" w:hAnsi="Arial" w:cs="Arial"/>
        </w:rPr>
        <w:t xml:space="preserve">  </w:t>
      </w:r>
    </w:p>
    <w:bookmarkStart w:id="8" w:name="_MON_1598903090"/>
    <w:bookmarkEnd w:id="8"/>
    <w:p w:rsidR="00173DBC" w:rsidRDefault="00173DBC" w:rsidP="00407EB6">
      <w:pPr>
        <w:jc w:val="both"/>
        <w:rPr>
          <w:rFonts w:ascii="Arial" w:hAnsi="Arial" w:cs="Arial"/>
        </w:rPr>
      </w:pPr>
      <w:r w:rsidRPr="00173DBC">
        <w:rPr>
          <w:rFonts w:ascii="Arial" w:hAnsi="Arial" w:cs="Arial"/>
        </w:rPr>
        <w:object w:dxaOrig="12880" w:dyaOrig="1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pt;height:48pt" o:ole="">
            <v:imagedata r:id="rId8" o:title=""/>
          </v:shape>
          <o:OLEObject Type="Embed" ProgID="Excel.Sheet.12" ShapeID="_x0000_i1025" DrawAspect="Content" ObjectID="_1599692982" r:id="rId9"/>
        </w:object>
      </w:r>
    </w:p>
    <w:tbl>
      <w:tblPr>
        <w:tblStyle w:val="af8"/>
        <w:tblW w:w="11250" w:type="dxa"/>
        <w:tblInd w:w="-365" w:type="dxa"/>
        <w:tblBorders>
          <w:insideH w:val="single" w:sz="6" w:space="0" w:color="auto"/>
          <w:insideV w:val="single" w:sz="6" w:space="0" w:color="auto"/>
        </w:tblBorders>
        <w:tblLayout w:type="fixed"/>
        <w:tblLook w:val="04A0" w:firstRow="1" w:lastRow="0" w:firstColumn="1" w:lastColumn="0" w:noHBand="0" w:noVBand="1"/>
      </w:tblPr>
      <w:tblGrid>
        <w:gridCol w:w="360"/>
        <w:gridCol w:w="630"/>
        <w:gridCol w:w="10260"/>
      </w:tblGrid>
      <w:tr w:rsidR="00551BB6" w:rsidTr="007C7A0F">
        <w:tc>
          <w:tcPr>
            <w:tcW w:w="990" w:type="dxa"/>
            <w:gridSpan w:val="2"/>
            <w:vAlign w:val="center"/>
          </w:tcPr>
          <w:p w:rsidR="00551BB6" w:rsidRPr="000C5832" w:rsidRDefault="00551BB6" w:rsidP="007C7A0F">
            <w:pPr>
              <w:jc w:val="center"/>
              <w:rPr>
                <w:rFonts w:ascii="Arial" w:hAnsi="Arial" w:cs="Arial"/>
                <w:sz w:val="20"/>
              </w:rPr>
            </w:pPr>
          </w:p>
        </w:tc>
        <w:tc>
          <w:tcPr>
            <w:tcW w:w="10260" w:type="dxa"/>
            <w:vAlign w:val="center"/>
          </w:tcPr>
          <w:p w:rsidR="00551BB6" w:rsidRPr="00173DBC" w:rsidRDefault="00551BB6" w:rsidP="007C7A0F">
            <w:pPr>
              <w:jc w:val="center"/>
              <w:rPr>
                <w:rFonts w:ascii="Arial" w:hAnsi="Arial" w:cs="Arial"/>
                <w:sz w:val="20"/>
              </w:rPr>
            </w:pPr>
            <w:r w:rsidRPr="00173DBC">
              <w:rPr>
                <w:rFonts w:ascii="Arial" w:hAnsi="Arial" w:cs="Arial"/>
                <w:sz w:val="20"/>
              </w:rPr>
              <w:t>Time period for PSS/SSS detection</w:t>
            </w:r>
            <w:r>
              <w:rPr>
                <w:rFonts w:ascii="Arial" w:hAnsi="Arial" w:cs="Arial"/>
                <w:sz w:val="20"/>
              </w:rPr>
              <w:t xml:space="preserve">, time index detection, and measurement </w:t>
            </w:r>
          </w:p>
        </w:tc>
      </w:tr>
      <w:tr w:rsidR="00551BB6" w:rsidTr="007C7A0F">
        <w:trPr>
          <w:cantSplit/>
          <w:trHeight w:val="1134"/>
        </w:trPr>
        <w:tc>
          <w:tcPr>
            <w:tcW w:w="360" w:type="dxa"/>
            <w:vMerge w:val="restart"/>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t>T</w:t>
            </w:r>
            <w:r>
              <w:rPr>
                <w:rFonts w:ascii="Arial" w:hAnsi="Arial" w:cs="Arial"/>
                <w:sz w:val="20"/>
              </w:rPr>
              <w:t>ype A/B</w:t>
            </w: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shd w:val="clear" w:color="auto" w:fill="auto"/>
            <w:vAlign w:val="center"/>
          </w:tcPr>
          <w:p w:rsidR="00551BB6" w:rsidRPr="000C5832" w:rsidRDefault="00AF705A" w:rsidP="00983E26">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e>
                      </m:func>
                    </m:e>
                  </m:d>
                </m:e>
              </m:func>
            </m:oMath>
          </w:p>
        </w:tc>
      </w:tr>
      <w:tr w:rsidR="00551BB6" w:rsidTr="007C7A0F">
        <w:trPr>
          <w:cantSplit/>
          <w:trHeight w:val="1134"/>
        </w:trPr>
        <w:tc>
          <w:tcPr>
            <w:tcW w:w="360" w:type="dxa"/>
            <w:vMerge/>
            <w:textDirection w:val="btLr"/>
            <w:vAlign w:val="center"/>
          </w:tcPr>
          <w:p w:rsidR="00551BB6" w:rsidRDefault="00551BB6" w:rsidP="007C7A0F">
            <w:pPr>
              <w:ind w:left="113" w:right="113"/>
              <w:jc w:val="center"/>
              <w:rPr>
                <w:rFonts w:ascii="Arial" w:hAnsi="Arial" w:cs="Arial"/>
                <w:sz w:val="20"/>
              </w:rPr>
            </w:pPr>
          </w:p>
        </w:tc>
        <w:tc>
          <w:tcPr>
            <w:tcW w:w="630" w:type="dxa"/>
            <w:textDirection w:val="btLr"/>
            <w:vAlign w:val="center"/>
          </w:tcPr>
          <w:p w:rsidR="00551BB6" w:rsidRDefault="00551BB6" w:rsidP="007C7A0F">
            <w:pPr>
              <w:ind w:left="113" w:right="113"/>
              <w:jc w:val="center"/>
              <w:rPr>
                <w:rFonts w:ascii="Arial" w:hAnsi="Arial" w:cs="Arial"/>
                <w:sz w:val="20"/>
              </w:rPr>
            </w:pPr>
            <w:r w:rsidRPr="00173DBC">
              <w:rPr>
                <w:rFonts w:ascii="Arial" w:hAnsi="Arial" w:cs="Arial"/>
                <w:sz w:val="20"/>
              </w:rPr>
              <w:t>activated SCells</w:t>
            </w:r>
          </w:p>
        </w:tc>
        <w:tc>
          <w:tcPr>
            <w:tcW w:w="10260" w:type="dxa"/>
            <w:shd w:val="clear" w:color="auto" w:fill="auto"/>
            <w:vAlign w:val="center"/>
          </w:tcPr>
          <w:p w:rsidR="00551BB6" w:rsidRPr="000C5832" w:rsidRDefault="00AF705A" w:rsidP="008C7E35">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e>
                      </m:func>
                    </m:e>
                  </m:d>
                </m:e>
              </m:func>
            </m:oMath>
            <w:bookmarkStart w:id="9" w:name="_GoBack"/>
            <w:bookmarkEnd w:id="9"/>
          </w:p>
        </w:tc>
      </w:tr>
      <w:tr w:rsidR="00551BB6" w:rsidTr="007C7A0F">
        <w:trPr>
          <w:cantSplit/>
          <w:trHeight w:val="1134"/>
        </w:trPr>
        <w:tc>
          <w:tcPr>
            <w:tcW w:w="360" w:type="dxa"/>
            <w:vMerge/>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deactivated SCells</w:t>
            </w:r>
          </w:p>
        </w:tc>
        <w:tc>
          <w:tcPr>
            <w:tcW w:w="10260" w:type="dxa"/>
            <w:vAlign w:val="center"/>
          </w:tcPr>
          <w:p w:rsidR="00551BB6" w:rsidRPr="000C5832" w:rsidRDefault="00AF705A" w:rsidP="008C7E35">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measCycleSCell</m:t>
                          </m:r>
                        </m:sub>
                      </m:sSub>
                      <m:r>
                        <w:rPr>
                          <w:rFonts w:ascii="Cambria Math" w:hAnsi="Cambria Math" w:cs="Arial"/>
                          <w:sz w:val="18"/>
                        </w:rPr>
                        <m:t>,</m:t>
                      </m:r>
                      <m:r>
                        <w:rPr>
                          <w:rFonts w:ascii="Cambria Math" w:hAnsi="Cambria Math" w:cs="Arial"/>
                          <w:sz w:val="20"/>
                        </w:rPr>
                        <m:t>1.5×</m:t>
                      </m:r>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e>
              </m:func>
            </m:oMath>
          </w:p>
        </w:tc>
      </w:tr>
      <w:tr w:rsidR="00551BB6" w:rsidTr="007C7A0F">
        <w:tc>
          <w:tcPr>
            <w:tcW w:w="360" w:type="dxa"/>
            <w:vMerge w:val="restart"/>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t>T</w:t>
            </w:r>
            <w:r>
              <w:rPr>
                <w:rFonts w:ascii="Arial" w:hAnsi="Arial" w:cs="Arial"/>
                <w:sz w:val="20"/>
              </w:rPr>
              <w:t>ype C</w:t>
            </w: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vAlign w:val="center"/>
          </w:tcPr>
          <w:p w:rsidR="00551BB6" w:rsidRPr="004A1D05" w:rsidRDefault="00AF705A" w:rsidP="007C7A0F">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551BB6" w:rsidRPr="000C5832" w:rsidRDefault="00551BB6" w:rsidP="007C7A0F">
            <w:pPr>
              <w:jc w:val="center"/>
              <w:rPr>
                <w:rFonts w:ascii="Arial" w:hAnsi="Arial" w:cs="Arial"/>
                <w:sz w:val="20"/>
              </w:rPr>
            </w:pPr>
          </w:p>
        </w:tc>
      </w:tr>
      <w:tr w:rsidR="00551BB6" w:rsidTr="007C7A0F">
        <w:tc>
          <w:tcPr>
            <w:tcW w:w="360" w:type="dxa"/>
            <w:vMerge/>
            <w:textDirection w:val="btLr"/>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jc w:val="center"/>
              <w:rPr>
                <w:rFonts w:ascii="Arial" w:hAnsi="Arial" w:cs="Arial"/>
                <w:sz w:val="20"/>
              </w:rPr>
            </w:pPr>
            <w:r w:rsidRPr="00173DBC">
              <w:rPr>
                <w:rFonts w:ascii="Arial" w:hAnsi="Arial" w:cs="Arial"/>
                <w:sz w:val="20"/>
              </w:rPr>
              <w:t>activated SCells</w:t>
            </w:r>
          </w:p>
        </w:tc>
        <w:tc>
          <w:tcPr>
            <w:tcW w:w="10260" w:type="dxa"/>
            <w:vAlign w:val="center"/>
          </w:tcPr>
          <w:p w:rsidR="00551BB6" w:rsidRPr="004A1D05" w:rsidRDefault="00AF705A" w:rsidP="007C7A0F">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551BB6" w:rsidRPr="000C5832" w:rsidRDefault="00551BB6" w:rsidP="007C7A0F">
            <w:pPr>
              <w:jc w:val="center"/>
              <w:rPr>
                <w:rFonts w:ascii="Arial" w:hAnsi="Arial" w:cs="Arial"/>
                <w:sz w:val="20"/>
              </w:rPr>
            </w:pPr>
          </w:p>
        </w:tc>
      </w:tr>
      <w:tr w:rsidR="00551BB6" w:rsidTr="007C7A0F">
        <w:tc>
          <w:tcPr>
            <w:tcW w:w="360" w:type="dxa"/>
            <w:vMerge/>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jc w:val="center"/>
              <w:rPr>
                <w:rFonts w:ascii="Arial" w:hAnsi="Arial" w:cs="Arial"/>
                <w:sz w:val="20"/>
              </w:rPr>
            </w:pPr>
            <w:r w:rsidRPr="00173DBC">
              <w:rPr>
                <w:rFonts w:ascii="Arial" w:hAnsi="Arial" w:cs="Arial"/>
                <w:sz w:val="20"/>
              </w:rPr>
              <w:t>deactivated SCells</w:t>
            </w:r>
          </w:p>
        </w:tc>
        <w:tc>
          <w:tcPr>
            <w:tcW w:w="10260" w:type="dxa"/>
            <w:vAlign w:val="center"/>
          </w:tcPr>
          <w:p w:rsidR="00551BB6" w:rsidRPr="004A1D05" w:rsidRDefault="00AF705A" w:rsidP="007C7A0F">
            <w:pPr>
              <w:jc w:val="center"/>
              <w:rPr>
                <w:rFonts w:ascii="Arial" w:hAnsi="Arial" w:cs="Arial"/>
                <w:strike/>
                <w:color w:val="FF0000"/>
                <w:sz w:val="18"/>
              </w:rPr>
            </w:pPr>
            <m:oMathPara>
              <m:oMath>
                <m:d>
                  <m:dPr>
                    <m:begChr m:val="["/>
                    <m:endChr m:val="]"/>
                    <m:ctrlPr>
                      <w:rPr>
                        <w:rFonts w:ascii="Cambria Math" w:hAnsi="Cambria Math" w:cs="Arial"/>
                        <w:i/>
                        <w:strike/>
                        <w:color w:val="FF0000"/>
                        <w:sz w:val="20"/>
                      </w:rPr>
                    </m:ctrlPr>
                  </m:dPr>
                  <m:e>
                    <m:m>
                      <m:mPr>
                        <m:mcs>
                          <m:mc>
                            <m:mcPr>
                              <m:count m:val="3"/>
                              <m:mcJc m:val="center"/>
                            </m:mcPr>
                          </m:mc>
                        </m:mcs>
                        <m:ctrlPr>
                          <w:rPr>
                            <w:rFonts w:ascii="Cambria Math" w:hAnsi="Cambria Math" w:cs="Arial"/>
                            <w:i/>
                            <w:strike/>
                            <w:color w:val="FF0000"/>
                            <w:sz w:val="20"/>
                          </w:rPr>
                        </m:ctrlPr>
                      </m:mPr>
                      <m:mr>
                        <m:e>
                          <m:r>
                            <w:rPr>
                              <w:rFonts w:ascii="Cambria Math" w:hAnsi="Cambria Math" w:cs="Arial"/>
                              <w:strike/>
                              <w:color w:val="FF0000"/>
                              <w:sz w:val="20"/>
                            </w:rPr>
                            <m:t>[5],</m:t>
                          </m:r>
                        </m:e>
                        <m:e>
                          <m:r>
                            <w:rPr>
                              <w:rFonts w:ascii="Cambria Math" w:hAnsi="Cambria Math" w:cs="Arial"/>
                              <w:strike/>
                              <w:color w:val="FF0000"/>
                              <w:sz w:val="20"/>
                            </w:rPr>
                            <m:t>[3],</m:t>
                          </m:r>
                        </m:e>
                        <m:e>
                          <m:r>
                            <w:rPr>
                              <w:rFonts w:ascii="Cambria Math" w:hAnsi="Cambria Math" w:cs="Arial"/>
                              <w:strike/>
                              <w:color w:val="FF0000"/>
                              <w:sz w:val="20"/>
                            </w:rPr>
                            <m:t>[5]</m:t>
                          </m:r>
                        </m:e>
                      </m:mr>
                      <m:mr>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pss/sss_sync_with_gaps  </m:t>
                              </m:r>
                            </m:sub>
                          </m:sSub>
                        </m:e>
                        <m:e>
                          <m:r>
                            <w:rPr>
                              <w:rFonts w:ascii="Cambria Math" w:hAnsi="Cambria Math" w:cs="Arial"/>
                              <w:strike/>
                              <w:color w:val="FF0000"/>
                              <w:sz w:val="20"/>
                            </w:rPr>
                            <m:t>N/A</m:t>
                          </m:r>
                        </m:e>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meas_period_with_gaps  </m:t>
                              </m:r>
                            </m:sub>
                          </m:sSub>
                        </m:e>
                      </m:mr>
                    </m:m>
                  </m:e>
                </m:d>
                <m:r>
                  <w:rPr>
                    <w:rFonts w:ascii="Cambria Math" w:hAnsi="Cambria Math" w:cs="Arial"/>
                    <w:strike/>
                    <w:color w:val="FF0000"/>
                    <w:sz w:val="20"/>
                  </w:rPr>
                  <m:t>×</m:t>
                </m:r>
                <m:func>
                  <m:funcPr>
                    <m:ctrlPr>
                      <w:rPr>
                        <w:rFonts w:ascii="Cambria Math" w:hAnsi="Cambria Math" w:cs="Arial"/>
                        <w:strike/>
                        <w:color w:val="FF0000"/>
                        <w:sz w:val="18"/>
                      </w:rPr>
                    </m:ctrlPr>
                  </m:funcPr>
                  <m:fName>
                    <m:r>
                      <m:rPr>
                        <m:sty m:val="p"/>
                      </m:rPr>
                      <w:rPr>
                        <w:rFonts w:ascii="Cambria Math" w:hAnsi="Cambria Math" w:cs="Arial"/>
                        <w:strike/>
                        <w:color w:val="FF0000"/>
                        <w:sz w:val="18"/>
                      </w:rPr>
                      <m:t>max</m:t>
                    </m:r>
                  </m:fName>
                  <m:e>
                    <m:d>
                      <m:dPr>
                        <m:ctrlPr>
                          <w:rPr>
                            <w:rFonts w:ascii="Cambria Math" w:hAnsi="Cambria Math" w:cs="Arial"/>
                            <w:i/>
                            <w:strike/>
                            <w:color w:val="FF0000"/>
                            <w:sz w:val="18"/>
                          </w:rPr>
                        </m:ctrlPr>
                      </m:dPr>
                      <m:e>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measCycleSCell</m:t>
                            </m:r>
                          </m:sub>
                        </m:sSub>
                        <m:r>
                          <w:rPr>
                            <w:rFonts w:ascii="Cambria Math" w:hAnsi="Cambria Math" w:cs="Arial"/>
                            <w:strike/>
                            <w:color w:val="FF0000"/>
                            <w:sz w:val="18"/>
                          </w:rPr>
                          <m:t>,</m:t>
                        </m:r>
                        <m:r>
                          <w:rPr>
                            <w:rFonts w:ascii="Cambria Math" w:hAnsi="Cambria Math" w:cs="Arial"/>
                            <w:strike/>
                            <w:color w:val="FF0000"/>
                            <w:sz w:val="20"/>
                          </w:rPr>
                          <m:t>1.5×</m:t>
                        </m:r>
                        <m:r>
                          <w:rPr>
                            <w:rFonts w:ascii="Cambria Math" w:hAnsi="Cambria Math" w:cs="Arial"/>
                            <w:strike/>
                            <w:color w:val="FF0000"/>
                            <w:sz w:val="18"/>
                          </w:rPr>
                          <m:t xml:space="preserve"> </m:t>
                        </m:r>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DRX</m:t>
                            </m:r>
                          </m:sub>
                        </m:sSub>
                      </m:e>
                    </m:d>
                  </m:e>
                </m:func>
              </m:oMath>
            </m:oMathPara>
          </w:p>
          <w:p w:rsidR="00551BB6" w:rsidRPr="000C5832" w:rsidRDefault="00551BB6" w:rsidP="007C7A0F">
            <w:pPr>
              <w:jc w:val="center"/>
              <w:rPr>
                <w:rFonts w:ascii="Arial" w:hAnsi="Arial" w:cs="Arial"/>
                <w:sz w:val="20"/>
              </w:rPr>
            </w:pPr>
          </w:p>
        </w:tc>
      </w:tr>
      <w:tr w:rsidR="00551BB6" w:rsidTr="007C7A0F">
        <w:trPr>
          <w:trHeight w:val="1362"/>
        </w:trPr>
        <w:tc>
          <w:tcPr>
            <w:tcW w:w="360" w:type="dxa"/>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lastRenderedPageBreak/>
              <w:t>T</w:t>
            </w:r>
            <w:r>
              <w:rPr>
                <w:rFonts w:ascii="Arial" w:hAnsi="Arial" w:cs="Arial"/>
                <w:sz w:val="20"/>
              </w:rPr>
              <w:t>ype D</w:t>
            </w:r>
          </w:p>
        </w:tc>
        <w:tc>
          <w:tcPr>
            <w:tcW w:w="630" w:type="dxa"/>
            <w:textDirection w:val="btLr"/>
            <w:vAlign w:val="center"/>
          </w:tcPr>
          <w:p w:rsidR="00551BB6" w:rsidRPr="000C5832" w:rsidRDefault="00551BB6" w:rsidP="007C7A0F">
            <w:pPr>
              <w:ind w:left="113" w:right="113"/>
              <w:jc w:val="center"/>
              <w:rPr>
                <w:rFonts w:ascii="Arial" w:hAnsi="Arial" w:cs="Arial"/>
                <w:sz w:val="20"/>
              </w:rPr>
            </w:pPr>
          </w:p>
        </w:tc>
        <w:tc>
          <w:tcPr>
            <w:tcW w:w="10260" w:type="dxa"/>
            <w:vAlign w:val="center"/>
          </w:tcPr>
          <w:p w:rsidR="00551BB6" w:rsidRPr="000C5832" w:rsidRDefault="00AF705A" w:rsidP="00983E26">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200,</m:t>
                                  </m:r>
                                </m:e>
                                <m:e>
                                  <m:r>
                                    <w:rPr>
                                      <w:rFonts w:ascii="Cambria Math" w:hAnsi="Cambria Math" w:cs="Arial"/>
                                      <w:sz w:val="20"/>
                                    </w:rPr>
                                    <m:t>400</m:t>
                                  </m:r>
                                </m:e>
                              </m:mr>
                            </m:m>
                          </m:e>
                        </m:d>
                        <m:r>
                          <w:rPr>
                            <w:rFonts w:ascii="Cambria Math" w:hAnsi="Cambria Math" w:cs="Arial"/>
                            <w:sz w:val="20"/>
                          </w:rPr>
                          <m:t xml:space="preserve"> ,</m:t>
                        </m:r>
                        <m:r>
                          <w:rPr>
                            <w:rFonts w:ascii="Cambria Math" w:hAnsi="Cambria Math" w:cs="Arial"/>
                            <w:color w:val="FF0000"/>
                            <w:sz w:val="20"/>
                          </w:rPr>
                          <m:t xml:space="preserve">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[8],</m:t>
                                      </m:r>
                                    </m:e>
                                    <m:e>
                                      <m:r>
                                        <w:rPr>
                                          <w:rFonts w:ascii="Cambria Math" w:hAnsi="Cambria Math" w:cs="Arial"/>
                                          <w:sz w:val="20"/>
                                        </w:rPr>
                                        <m:t>[3],</m:t>
                                      </m:r>
                                    </m:e>
                                    <m:e>
                                      <m:r>
                                        <w:rPr>
                                          <w:rFonts w:ascii="Cambria Math" w:hAnsi="Cambria Math" w:cs="Arial"/>
                                          <w:sz w:val="20"/>
                                        </w:rPr>
                                        <m:t>[8]</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pss/sss_sync_inter  </m:t>
                                          </m:r>
                                        </m:sub>
                                      </m:sSub>
                                    </m:e>
                                    <m:e>
                                      <m:sSub>
                                        <m:sSubPr>
                                          <m:ctrlPr>
                                            <w:rPr>
                                              <w:rFonts w:ascii="Cambria Math" w:hAnsi="Cambria Math" w:cs="Arial"/>
                                              <w:i/>
                                            </w:rPr>
                                          </m:ctrlPr>
                                        </m:sSubPr>
                                        <m:e>
                                          <m:r>
                                            <w:rPr>
                                              <w:rFonts w:ascii="Cambria Math" w:hAnsi="Cambria Math" w:cs="Arial"/>
                                            </w:rPr>
                                            <m:t>M</m:t>
                                          </m:r>
                                        </m:e>
                                        <m:sub>
                                          <m:r>
                                            <m:rPr>
                                              <m:sty m:val="p"/>
                                            </m:rPr>
                                            <w:rPr>
                                              <w:rFonts w:ascii="Cambria Math" w:hAnsi="Cambria Math" w:cs="Arial"/>
                                              <w:sz w:val="18"/>
                                            </w:rPr>
                                            <m:t>SSB_index_inter</m:t>
                                          </m:r>
                                          <m:r>
                                            <m:rPr>
                                              <m:sty m:val="p"/>
                                            </m:rPr>
                                            <w:rPr>
                                              <w:rFonts w:ascii="Cambria Math" w:hAnsi="Cambria Math" w:cs="Arial"/>
                                            </w:rPr>
                                            <m:t xml:space="preserve"> </m:t>
                                          </m:r>
                                        </m:sub>
                                      </m:sSub>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meas_period_inter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tc>
      </w:tr>
    </w:tbl>
    <w:p w:rsidR="00173DBC" w:rsidRDefault="00173DBC" w:rsidP="00407EB6">
      <w:pPr>
        <w:jc w:val="both"/>
        <w:rPr>
          <w:rFonts w:ascii="Arial" w:hAnsi="Arial" w:cs="Arial"/>
        </w:rPr>
      </w:pPr>
    </w:p>
    <w:p w:rsidR="00983E26" w:rsidRDefault="00983E26" w:rsidP="00983E26">
      <w:pPr>
        <w:rPr>
          <w:rFonts w:ascii="Arial" w:eastAsia="SimSun" w:hAnsi="Arial" w:cs="Arial"/>
          <w:b/>
          <w:sz w:val="20"/>
          <w:szCs w:val="20"/>
        </w:rPr>
      </w:pPr>
      <w:r>
        <w:rPr>
          <w:rFonts w:ascii="Arial" w:hAnsi="Arial" w:cs="Arial"/>
        </w:rPr>
        <w:t xml:space="preserve">For scenario B2, the </w:t>
      </w:r>
      <w:r w:rsidRPr="00931CCE">
        <w:rPr>
          <w:rFonts w:ascii="Arial" w:hAnsi="Arial" w:cs="Arial"/>
        </w:rPr>
        <w:t>scaling factor</w:t>
      </w:r>
      <w:r>
        <w:rPr>
          <w:rFonts w:ascii="Arial" w:hAnsi="Arial" w:cs="Arial"/>
        </w:rPr>
        <w:t xml:space="preserve"> of </w:t>
      </w:r>
      <w:r w:rsidRPr="00931CCE">
        <w:rPr>
          <w:rFonts w:ascii="Arial" w:hAnsi="Arial" w:cs="Arial"/>
        </w:rPr>
        <w:t xml:space="preserve">intrafrequency measurements with </w:t>
      </w:r>
      <w:r>
        <w:rPr>
          <w:rFonts w:ascii="Arial" w:hAnsi="Arial" w:cs="Arial"/>
        </w:rPr>
        <w:t xml:space="preserve">no </w:t>
      </w:r>
      <w:r w:rsidRPr="00931CCE">
        <w:rPr>
          <w:rFonts w:ascii="Arial" w:hAnsi="Arial" w:cs="Arial"/>
        </w:rPr>
        <w:t>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outside_gap</m:t>
            </m:r>
          </m:sub>
          <m:sup>
            <m:r>
              <w:rPr>
                <w:rFonts w:ascii="Cambria Math" w:hAnsi="Cambria Math" w:cs="Arial"/>
                <w:sz w:val="20"/>
              </w:rPr>
              <m:t>#i</m:t>
            </m:r>
          </m:sup>
        </m:sSubSup>
      </m:oMath>
      <w:r>
        <w:rPr>
          <w:rFonts w:ascii="Arial" w:hAnsi="Arial" w:cs="Arial"/>
        </w:rPr>
        <w:t xml:space="preserve">, the </w:t>
      </w:r>
      <w:r w:rsidRPr="00931CCE">
        <w:rPr>
          <w:rFonts w:ascii="Arial" w:hAnsi="Arial" w:cs="Arial"/>
        </w:rPr>
        <w:t>scaling factor</w:t>
      </w:r>
      <w:r>
        <w:rPr>
          <w:rFonts w:ascii="Arial" w:hAnsi="Arial" w:cs="Arial"/>
        </w:rPr>
        <w:t xml:space="preserve"> of </w:t>
      </w:r>
      <w:r w:rsidRPr="00931CCE">
        <w:rPr>
          <w:rFonts w:ascii="Arial" w:hAnsi="Arial" w:cs="Arial"/>
        </w:rPr>
        <w:t>intrafrequency measurements with 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 xml:space="preserve">, and </w:t>
      </w:r>
      <w:r w:rsidR="008F6D45">
        <w:rPr>
          <w:rFonts w:ascii="Arial" w:hAnsi="Arial" w:cs="Arial"/>
        </w:rPr>
        <w:t>t</w:t>
      </w:r>
      <w:r>
        <w:rPr>
          <w:rFonts w:ascii="Arial" w:hAnsi="Arial" w:cs="Arial"/>
        </w:rPr>
        <w:t xml:space="preserve">he </w:t>
      </w:r>
      <w:r w:rsidRPr="00931CCE">
        <w:rPr>
          <w:rFonts w:ascii="Arial" w:hAnsi="Arial" w:cs="Arial"/>
        </w:rPr>
        <w:t>scaling factor</w:t>
      </w:r>
      <w:r>
        <w:rPr>
          <w:rFonts w:ascii="Arial" w:hAnsi="Arial" w:cs="Arial"/>
        </w:rPr>
        <w:t xml:space="preserve"> of inter</w:t>
      </w:r>
      <w:r w:rsidRPr="00931CCE">
        <w:rPr>
          <w:rFonts w:ascii="Arial" w:hAnsi="Arial" w:cs="Arial"/>
        </w:rPr>
        <w:t xml:space="preserve">frequency measurements </w:t>
      </w:r>
      <w:r>
        <w:rPr>
          <w:rFonts w:ascii="Arial" w:hAnsi="Arial" w:cs="Arial"/>
        </w:rPr>
        <w:t xml:space="preserve">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inter</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w:t>
      </w:r>
    </w:p>
    <w:p w:rsidR="00407EB6" w:rsidRDefault="00407EB6" w:rsidP="000D6734">
      <w:pPr>
        <w:jc w:val="center"/>
        <w:rPr>
          <w:rFonts w:ascii="Arial" w:eastAsia="SimSun" w:hAnsi="Arial" w:cs="Arial"/>
          <w:b/>
          <w:sz w:val="20"/>
          <w:szCs w:val="20"/>
        </w:rPr>
      </w:pPr>
    </w:p>
    <w:p w:rsidR="00407EB6" w:rsidRDefault="00407EB6" w:rsidP="00407EB6">
      <w:pPr>
        <w:jc w:val="center"/>
        <w:rPr>
          <w:rFonts w:ascii="Arial" w:hAnsi="Arial" w:cs="Arial"/>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Pr>
          <w:rFonts w:ascii="Arial" w:eastAsia="SimSun" w:hAnsi="Arial" w:cs="Arial"/>
          <w:b/>
          <w:sz w:val="20"/>
          <w:szCs w:val="20"/>
        </w:rPr>
        <w:t>2</w:t>
      </w:r>
      <w:r w:rsidRPr="00661013">
        <w:rPr>
          <w:rFonts w:ascii="Arial" w:eastAsia="SimSun" w:hAnsi="Arial" w:cs="Arial"/>
          <w:b/>
          <w:sz w:val="20"/>
          <w:szCs w:val="20"/>
        </w:rPr>
        <w:t>:</w:t>
      </w:r>
      <w:r>
        <w:rPr>
          <w:rFonts w:ascii="Arial" w:eastAsia="SimSun" w:hAnsi="Arial" w:cs="Arial"/>
          <w:b/>
          <w:sz w:val="20"/>
          <w:szCs w:val="20"/>
        </w:rPr>
        <w:t xml:space="preserve"> The corresponding requirement in scenario </w:t>
      </w:r>
      <w:r w:rsidR="00027E7D">
        <w:rPr>
          <w:rFonts w:ascii="Arial" w:eastAsia="SimSun" w:hAnsi="Arial" w:cs="Arial"/>
          <w:b/>
          <w:sz w:val="20"/>
          <w:szCs w:val="20"/>
        </w:rPr>
        <w:t>B</w:t>
      </w:r>
      <w:r w:rsidR="00587BCF">
        <w:rPr>
          <w:rFonts w:ascii="Arial" w:eastAsia="SimSun" w:hAnsi="Arial" w:cs="Arial"/>
          <w:b/>
          <w:sz w:val="20"/>
          <w:szCs w:val="20"/>
        </w:rPr>
        <w:t>2</w:t>
      </w:r>
      <w:r>
        <w:rPr>
          <w:rFonts w:ascii="Arial" w:eastAsia="SimSun" w:hAnsi="Arial" w:cs="Arial"/>
          <w:b/>
          <w:sz w:val="20"/>
          <w:szCs w:val="20"/>
        </w:rPr>
        <w:t xml:space="preserve"> </w:t>
      </w:r>
      <w:r>
        <w:rPr>
          <w:rFonts w:ascii="Arial" w:eastAsia="SimSun" w:hAnsi="Arial" w:cs="Arial"/>
          <w:b/>
          <w:sz w:val="20"/>
          <w:szCs w:val="20"/>
        </w:rPr>
        <w:br/>
        <w:t xml:space="preserve">(2a/2b, and </w:t>
      </w:r>
      <w:r w:rsidRPr="005677D9">
        <w:rPr>
          <w:rFonts w:ascii="Arial" w:eastAsia="SimSun" w:hAnsi="Arial" w:cs="Arial"/>
          <w:b/>
          <w:sz w:val="20"/>
          <w:szCs w:val="20"/>
        </w:rPr>
        <w:t xml:space="preserve">SMTC </w:t>
      </w:r>
      <w:r>
        <w:rPr>
          <w:rFonts w:ascii="Arial" w:eastAsia="SimSun" w:hAnsi="Arial" w:cs="Arial"/>
          <w:b/>
          <w:sz w:val="20"/>
          <w:szCs w:val="20"/>
        </w:rPr>
        <w:t xml:space="preserve">occasions </w:t>
      </w:r>
      <w:r w:rsidRPr="005677D9">
        <w:rPr>
          <w:rFonts w:ascii="Arial" w:eastAsia="SimSun" w:hAnsi="Arial" w:cs="Arial"/>
          <w:b/>
          <w:sz w:val="20"/>
          <w:szCs w:val="20"/>
        </w:rPr>
        <w:t xml:space="preserve">and RLM-RS </w:t>
      </w:r>
      <w:r>
        <w:rPr>
          <w:rFonts w:ascii="Arial" w:eastAsia="SimSun" w:hAnsi="Arial" w:cs="Arial"/>
          <w:b/>
          <w:sz w:val="20"/>
          <w:szCs w:val="20"/>
        </w:rPr>
        <w:t>are fully</w:t>
      </w:r>
      <w:r w:rsidRPr="005677D9">
        <w:rPr>
          <w:rFonts w:ascii="Arial" w:eastAsia="SimSun" w:hAnsi="Arial" w:cs="Arial"/>
          <w:b/>
          <w:sz w:val="20"/>
          <w:szCs w:val="20"/>
        </w:rPr>
        <w:t xml:space="preserve"> overlap</w:t>
      </w:r>
      <w:r>
        <w:rPr>
          <w:rFonts w:ascii="Arial" w:eastAsia="SimSun" w:hAnsi="Arial" w:cs="Arial"/>
          <w:b/>
          <w:sz w:val="20"/>
          <w:szCs w:val="20"/>
        </w:rPr>
        <w:t>ped outside the MG)</w:t>
      </w:r>
      <w:r>
        <w:rPr>
          <w:rFonts w:ascii="Arial" w:hAnsi="Arial" w:cs="Arial"/>
        </w:rPr>
        <w:t xml:space="preserve">  </w:t>
      </w:r>
    </w:p>
    <w:bookmarkStart w:id="10" w:name="_MON_1598902607"/>
    <w:bookmarkEnd w:id="10"/>
    <w:p w:rsidR="00173DBC" w:rsidRPr="003E2953" w:rsidRDefault="00173DBC" w:rsidP="003E2953">
      <w:r w:rsidRPr="00173DBC">
        <w:rPr>
          <w:rFonts w:ascii="Arial" w:hAnsi="Arial" w:cs="Arial"/>
        </w:rPr>
        <w:object w:dxaOrig="12880" w:dyaOrig="1179">
          <v:shape id="_x0000_i1026" type="#_x0000_t75" style="width:527.5pt;height:48pt" o:ole="">
            <v:imagedata r:id="rId10" o:title=""/>
          </v:shape>
          <o:OLEObject Type="Embed" ProgID="Excel.Sheet.12" ShapeID="_x0000_i1026" DrawAspect="Content" ObjectID="_1599692983" r:id="rId11"/>
        </w:object>
      </w:r>
    </w:p>
    <w:tbl>
      <w:tblPr>
        <w:tblStyle w:val="af8"/>
        <w:tblW w:w="11250" w:type="dxa"/>
        <w:tblInd w:w="-365" w:type="dxa"/>
        <w:tblBorders>
          <w:insideH w:val="single" w:sz="6" w:space="0" w:color="auto"/>
          <w:insideV w:val="single" w:sz="6" w:space="0" w:color="auto"/>
        </w:tblBorders>
        <w:tblLayout w:type="fixed"/>
        <w:tblLook w:val="04A0" w:firstRow="1" w:lastRow="0" w:firstColumn="1" w:lastColumn="0" w:noHBand="0" w:noVBand="1"/>
      </w:tblPr>
      <w:tblGrid>
        <w:gridCol w:w="360"/>
        <w:gridCol w:w="630"/>
        <w:gridCol w:w="10260"/>
      </w:tblGrid>
      <w:tr w:rsidR="00173DBC" w:rsidTr="004A1D05">
        <w:tc>
          <w:tcPr>
            <w:tcW w:w="990" w:type="dxa"/>
            <w:gridSpan w:val="2"/>
            <w:vAlign w:val="center"/>
          </w:tcPr>
          <w:p w:rsidR="00173DBC" w:rsidRPr="000C5832" w:rsidRDefault="00173DBC" w:rsidP="00173DBC">
            <w:pPr>
              <w:jc w:val="center"/>
              <w:rPr>
                <w:rFonts w:ascii="Arial" w:hAnsi="Arial" w:cs="Arial"/>
                <w:sz w:val="20"/>
              </w:rPr>
            </w:pPr>
          </w:p>
        </w:tc>
        <w:tc>
          <w:tcPr>
            <w:tcW w:w="10260" w:type="dxa"/>
            <w:vAlign w:val="center"/>
          </w:tcPr>
          <w:p w:rsidR="00173DBC" w:rsidRPr="00173DBC" w:rsidRDefault="00173DBC" w:rsidP="00173DBC">
            <w:pPr>
              <w:jc w:val="center"/>
              <w:rPr>
                <w:rFonts w:ascii="Arial" w:hAnsi="Arial" w:cs="Arial"/>
                <w:sz w:val="20"/>
              </w:rPr>
            </w:pPr>
            <w:r w:rsidRPr="00173DBC">
              <w:rPr>
                <w:rFonts w:ascii="Arial" w:hAnsi="Arial" w:cs="Arial"/>
                <w:sz w:val="20"/>
              </w:rPr>
              <w:t>Time period for PSS/SSS detection</w:t>
            </w:r>
            <w:r>
              <w:rPr>
                <w:rFonts w:ascii="Arial" w:hAnsi="Arial" w:cs="Arial"/>
                <w:sz w:val="20"/>
              </w:rPr>
              <w:t xml:space="preserve">, time index detection, and measurement </w:t>
            </w:r>
          </w:p>
        </w:tc>
      </w:tr>
      <w:tr w:rsidR="00173DBC" w:rsidTr="004A1D05">
        <w:trPr>
          <w:cantSplit/>
          <w:trHeight w:val="1134"/>
        </w:trPr>
        <w:tc>
          <w:tcPr>
            <w:tcW w:w="360" w:type="dxa"/>
            <w:vMerge w:val="restart"/>
            <w:textDirection w:val="btLr"/>
            <w:vAlign w:val="center"/>
          </w:tcPr>
          <w:p w:rsidR="00173DBC" w:rsidRPr="000C5832" w:rsidRDefault="00173DBC" w:rsidP="00173DBC">
            <w:pPr>
              <w:ind w:left="113" w:right="113"/>
              <w:jc w:val="center"/>
              <w:rPr>
                <w:rFonts w:ascii="Arial" w:hAnsi="Arial" w:cs="Arial"/>
                <w:sz w:val="20"/>
              </w:rPr>
            </w:pPr>
            <w:r>
              <w:rPr>
                <w:rFonts w:ascii="Arial" w:hAnsi="Arial" w:cs="Arial" w:hint="eastAsia"/>
                <w:sz w:val="20"/>
              </w:rPr>
              <w:t>T</w:t>
            </w:r>
            <w:r>
              <w:rPr>
                <w:rFonts w:ascii="Arial" w:hAnsi="Arial" w:cs="Arial"/>
                <w:sz w:val="20"/>
              </w:rPr>
              <w:t>ype A/B</w:t>
            </w:r>
          </w:p>
        </w:tc>
        <w:tc>
          <w:tcPr>
            <w:tcW w:w="630" w:type="dxa"/>
            <w:textDirection w:val="btLr"/>
            <w:vAlign w:val="center"/>
          </w:tcPr>
          <w:p w:rsidR="00173DBC" w:rsidRPr="000C5832" w:rsidRDefault="00173DBC" w:rsidP="00173DBC">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shd w:val="clear" w:color="auto" w:fill="auto"/>
            <w:vAlign w:val="center"/>
          </w:tcPr>
          <w:p w:rsidR="00173DBC" w:rsidRPr="000C5832" w:rsidRDefault="00AF705A" w:rsidP="00E05281">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3E2953">
              <w:rPr>
                <w:rFonts w:ascii="Arial" w:hAnsi="Arial" w:cs="Arial"/>
                <w:sz w:val="20"/>
              </w:rPr>
              <w:t xml:space="preserve"> </w:t>
            </w:r>
            <m:oMath>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r>
                            <w:rPr>
                              <w:rFonts w:ascii="Cambria Math" w:hAnsi="Cambria Math" w:cs="Arial"/>
                              <w:sz w:val="20"/>
                            </w:rPr>
                            <m:t>×</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1</m:t>
                                    </m:r>
                                  </m:e>
                                </m:mr>
                                <m:mr>
                                  <m:e>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RLM</m:t>
                                        </m:r>
                                      </m:sub>
                                      <m:sup/>
                                    </m:sSubSup>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e>
                      </m:func>
                    </m:e>
                  </m:d>
                </m:e>
              </m:func>
            </m:oMath>
          </w:p>
        </w:tc>
      </w:tr>
      <w:tr w:rsidR="00173DBC" w:rsidTr="004A1D05">
        <w:trPr>
          <w:cantSplit/>
          <w:trHeight w:val="1134"/>
        </w:trPr>
        <w:tc>
          <w:tcPr>
            <w:tcW w:w="360" w:type="dxa"/>
            <w:vMerge/>
            <w:textDirection w:val="btLr"/>
            <w:vAlign w:val="center"/>
          </w:tcPr>
          <w:p w:rsidR="00173DBC" w:rsidRDefault="00173DBC" w:rsidP="00173DBC">
            <w:pPr>
              <w:ind w:left="113" w:right="113"/>
              <w:jc w:val="center"/>
              <w:rPr>
                <w:rFonts w:ascii="Arial" w:hAnsi="Arial" w:cs="Arial"/>
                <w:sz w:val="20"/>
              </w:rPr>
            </w:pPr>
          </w:p>
        </w:tc>
        <w:tc>
          <w:tcPr>
            <w:tcW w:w="630" w:type="dxa"/>
            <w:textDirection w:val="btLr"/>
            <w:vAlign w:val="center"/>
          </w:tcPr>
          <w:p w:rsidR="00173DBC" w:rsidRDefault="00173DBC" w:rsidP="00173DBC">
            <w:pPr>
              <w:ind w:left="113" w:right="113"/>
              <w:jc w:val="center"/>
              <w:rPr>
                <w:rFonts w:ascii="Arial" w:hAnsi="Arial" w:cs="Arial"/>
                <w:sz w:val="20"/>
              </w:rPr>
            </w:pPr>
            <w:r w:rsidRPr="00173DBC">
              <w:rPr>
                <w:rFonts w:ascii="Arial" w:hAnsi="Arial" w:cs="Arial"/>
                <w:sz w:val="20"/>
              </w:rPr>
              <w:t>activated SCells</w:t>
            </w:r>
          </w:p>
        </w:tc>
        <w:tc>
          <w:tcPr>
            <w:tcW w:w="10260" w:type="dxa"/>
            <w:shd w:val="clear" w:color="auto" w:fill="auto"/>
            <w:vAlign w:val="center"/>
          </w:tcPr>
          <w:p w:rsidR="00173DBC" w:rsidRPr="000C5832" w:rsidRDefault="00AF705A" w:rsidP="00983E26">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3E2953">
              <w:rPr>
                <w:rFonts w:ascii="Arial" w:hAnsi="Arial" w:cs="Arial"/>
                <w:sz w:val="20"/>
              </w:rPr>
              <w:t xml:space="preserve"> </w:t>
            </w:r>
            <m:oMath>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r>
                            <w:rPr>
                              <w:rFonts w:ascii="Cambria Math" w:hAnsi="Cambria Math" w:cs="Arial"/>
                              <w:sz w:val="20"/>
                            </w:rPr>
                            <m:t>×</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1</m:t>
                                    </m:r>
                                  </m:e>
                                </m:mr>
                                <m:mr>
                                  <m:e>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RLM</m:t>
                                        </m:r>
                                      </m:sub>
                                      <m:sup/>
                                    </m:sSubSup>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e>
                      </m:func>
                    </m:e>
                  </m:d>
                </m:e>
              </m:func>
            </m:oMath>
          </w:p>
        </w:tc>
      </w:tr>
      <w:tr w:rsidR="00173DBC" w:rsidTr="004A1D05">
        <w:trPr>
          <w:cantSplit/>
          <w:trHeight w:val="1134"/>
        </w:trPr>
        <w:tc>
          <w:tcPr>
            <w:tcW w:w="360" w:type="dxa"/>
            <w:vMerge/>
            <w:vAlign w:val="center"/>
          </w:tcPr>
          <w:p w:rsidR="00173DBC" w:rsidRPr="000C5832" w:rsidRDefault="00173DBC" w:rsidP="00173DBC">
            <w:pPr>
              <w:jc w:val="center"/>
              <w:rPr>
                <w:rFonts w:ascii="Arial" w:hAnsi="Arial" w:cs="Arial"/>
                <w:sz w:val="20"/>
              </w:rPr>
            </w:pPr>
          </w:p>
        </w:tc>
        <w:tc>
          <w:tcPr>
            <w:tcW w:w="630" w:type="dxa"/>
            <w:textDirection w:val="btLr"/>
            <w:vAlign w:val="center"/>
          </w:tcPr>
          <w:p w:rsidR="00173DBC" w:rsidRPr="000C5832" w:rsidRDefault="00173DBC" w:rsidP="00173DBC">
            <w:pPr>
              <w:ind w:left="113" w:right="113"/>
              <w:jc w:val="center"/>
              <w:rPr>
                <w:rFonts w:ascii="Arial" w:hAnsi="Arial" w:cs="Arial"/>
                <w:sz w:val="20"/>
              </w:rPr>
            </w:pPr>
            <w:r w:rsidRPr="00173DBC">
              <w:rPr>
                <w:rFonts w:ascii="Arial" w:hAnsi="Arial" w:cs="Arial"/>
                <w:sz w:val="20"/>
              </w:rPr>
              <w:t>deactivated SCells</w:t>
            </w:r>
          </w:p>
        </w:tc>
        <w:tc>
          <w:tcPr>
            <w:tcW w:w="10260" w:type="dxa"/>
            <w:vAlign w:val="center"/>
          </w:tcPr>
          <w:p w:rsidR="00173DBC" w:rsidRPr="000C5832" w:rsidRDefault="00AF705A" w:rsidP="00983E26">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4A1D05">
              <w:rPr>
                <w:rFonts w:ascii="Arial" w:hAnsi="Arial" w:cs="Arial"/>
                <w:sz w:val="20"/>
              </w:rPr>
              <w:t xml:space="preserve"> </w:t>
            </w:r>
            <m:oMath>
              <m:r>
                <w:rPr>
                  <w:rFonts w:ascii="Cambria Math" w:hAnsi="Cambria Math" w:cs="Arial"/>
                  <w:sz w:val="20"/>
                </w:rPr>
                <m:t>×</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measCycleSCell</m:t>
                          </m:r>
                        </m:sub>
                      </m:sSub>
                      <m:r>
                        <w:rPr>
                          <w:rFonts w:ascii="Cambria Math" w:hAnsi="Cambria Math" w:cs="Arial"/>
                          <w:sz w:val="18"/>
                        </w:rPr>
                        <m:t>,</m:t>
                      </m:r>
                      <m:r>
                        <w:rPr>
                          <w:rFonts w:ascii="Cambria Math" w:hAnsi="Cambria Math" w:cs="Arial"/>
                          <w:sz w:val="20"/>
                        </w:rPr>
                        <m:t>1.5×</m:t>
                      </m:r>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e>
              </m:func>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oMath>
          </w:p>
        </w:tc>
      </w:tr>
      <w:tr w:rsidR="00173DBC" w:rsidTr="004A1D05">
        <w:tc>
          <w:tcPr>
            <w:tcW w:w="360" w:type="dxa"/>
            <w:vMerge w:val="restart"/>
            <w:textDirection w:val="btLr"/>
            <w:vAlign w:val="center"/>
          </w:tcPr>
          <w:p w:rsidR="00173DBC" w:rsidRPr="000C5832" w:rsidRDefault="00173DBC" w:rsidP="00173DBC">
            <w:pPr>
              <w:ind w:left="113" w:right="113"/>
              <w:jc w:val="center"/>
              <w:rPr>
                <w:rFonts w:ascii="Arial" w:hAnsi="Arial" w:cs="Arial"/>
                <w:sz w:val="20"/>
              </w:rPr>
            </w:pPr>
            <w:r>
              <w:rPr>
                <w:rFonts w:ascii="Arial" w:hAnsi="Arial" w:cs="Arial" w:hint="eastAsia"/>
                <w:sz w:val="20"/>
              </w:rPr>
              <w:t>T</w:t>
            </w:r>
            <w:r>
              <w:rPr>
                <w:rFonts w:ascii="Arial" w:hAnsi="Arial" w:cs="Arial"/>
                <w:sz w:val="20"/>
              </w:rPr>
              <w:t>ype C</w:t>
            </w:r>
          </w:p>
        </w:tc>
        <w:tc>
          <w:tcPr>
            <w:tcW w:w="630" w:type="dxa"/>
            <w:textDirection w:val="btLr"/>
            <w:vAlign w:val="center"/>
          </w:tcPr>
          <w:p w:rsidR="00173DBC" w:rsidRPr="000C5832" w:rsidRDefault="00173DBC" w:rsidP="00173DBC">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vAlign w:val="center"/>
          </w:tcPr>
          <w:p w:rsidR="00173DBC" w:rsidRPr="004A1D05" w:rsidRDefault="00AF705A" w:rsidP="004A1D05">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4A1D05" w:rsidRPr="000C5832" w:rsidRDefault="004A1D05" w:rsidP="004A1D05">
            <w:pPr>
              <w:jc w:val="center"/>
              <w:rPr>
                <w:rFonts w:ascii="Arial" w:hAnsi="Arial" w:cs="Arial"/>
                <w:sz w:val="20"/>
              </w:rPr>
            </w:pPr>
          </w:p>
        </w:tc>
      </w:tr>
      <w:tr w:rsidR="00173DBC" w:rsidTr="004A1D05">
        <w:tc>
          <w:tcPr>
            <w:tcW w:w="360" w:type="dxa"/>
            <w:vMerge/>
            <w:textDirection w:val="btLr"/>
            <w:vAlign w:val="center"/>
          </w:tcPr>
          <w:p w:rsidR="00173DBC" w:rsidRPr="000C5832" w:rsidRDefault="00173DBC" w:rsidP="00173DBC">
            <w:pPr>
              <w:jc w:val="center"/>
              <w:rPr>
                <w:rFonts w:ascii="Arial" w:hAnsi="Arial" w:cs="Arial"/>
                <w:sz w:val="20"/>
              </w:rPr>
            </w:pPr>
          </w:p>
        </w:tc>
        <w:tc>
          <w:tcPr>
            <w:tcW w:w="630" w:type="dxa"/>
            <w:textDirection w:val="btLr"/>
            <w:vAlign w:val="center"/>
          </w:tcPr>
          <w:p w:rsidR="00173DBC" w:rsidRPr="000C5832" w:rsidRDefault="00173DBC" w:rsidP="00173DBC">
            <w:pPr>
              <w:jc w:val="center"/>
              <w:rPr>
                <w:rFonts w:ascii="Arial" w:hAnsi="Arial" w:cs="Arial"/>
                <w:sz w:val="20"/>
              </w:rPr>
            </w:pPr>
            <w:r w:rsidRPr="00173DBC">
              <w:rPr>
                <w:rFonts w:ascii="Arial" w:hAnsi="Arial" w:cs="Arial"/>
                <w:sz w:val="20"/>
              </w:rPr>
              <w:t>activated SCells</w:t>
            </w:r>
          </w:p>
        </w:tc>
        <w:tc>
          <w:tcPr>
            <w:tcW w:w="10260" w:type="dxa"/>
            <w:vAlign w:val="center"/>
          </w:tcPr>
          <w:p w:rsidR="00173DBC" w:rsidRPr="004A1D05" w:rsidRDefault="00AF705A" w:rsidP="004A1D05">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4A1D05" w:rsidRPr="000C5832" w:rsidRDefault="004A1D05" w:rsidP="004A1D05">
            <w:pPr>
              <w:jc w:val="center"/>
              <w:rPr>
                <w:rFonts w:ascii="Arial" w:hAnsi="Arial" w:cs="Arial"/>
                <w:sz w:val="20"/>
              </w:rPr>
            </w:pPr>
          </w:p>
        </w:tc>
      </w:tr>
      <w:tr w:rsidR="00173DBC" w:rsidTr="004A1D05">
        <w:tc>
          <w:tcPr>
            <w:tcW w:w="360" w:type="dxa"/>
            <w:vMerge/>
            <w:vAlign w:val="center"/>
          </w:tcPr>
          <w:p w:rsidR="00173DBC" w:rsidRPr="000C5832" w:rsidRDefault="00173DBC" w:rsidP="00173DBC">
            <w:pPr>
              <w:jc w:val="center"/>
              <w:rPr>
                <w:rFonts w:ascii="Arial" w:hAnsi="Arial" w:cs="Arial"/>
                <w:sz w:val="20"/>
              </w:rPr>
            </w:pPr>
          </w:p>
        </w:tc>
        <w:tc>
          <w:tcPr>
            <w:tcW w:w="630" w:type="dxa"/>
            <w:textDirection w:val="btLr"/>
            <w:vAlign w:val="center"/>
          </w:tcPr>
          <w:p w:rsidR="00173DBC" w:rsidRPr="000C5832" w:rsidRDefault="00173DBC" w:rsidP="00173DBC">
            <w:pPr>
              <w:jc w:val="center"/>
              <w:rPr>
                <w:rFonts w:ascii="Arial" w:hAnsi="Arial" w:cs="Arial"/>
                <w:sz w:val="20"/>
              </w:rPr>
            </w:pPr>
            <w:r w:rsidRPr="00173DBC">
              <w:rPr>
                <w:rFonts w:ascii="Arial" w:hAnsi="Arial" w:cs="Arial"/>
                <w:sz w:val="20"/>
              </w:rPr>
              <w:t>deactivated SCells</w:t>
            </w:r>
          </w:p>
        </w:tc>
        <w:tc>
          <w:tcPr>
            <w:tcW w:w="10260" w:type="dxa"/>
            <w:vAlign w:val="center"/>
          </w:tcPr>
          <w:p w:rsidR="00173DBC" w:rsidRPr="004A1D05" w:rsidRDefault="00AF705A" w:rsidP="00173DBC">
            <w:pPr>
              <w:jc w:val="center"/>
              <w:rPr>
                <w:rFonts w:ascii="Arial" w:hAnsi="Arial" w:cs="Arial"/>
                <w:strike/>
                <w:color w:val="FF0000"/>
                <w:sz w:val="18"/>
              </w:rPr>
            </w:pPr>
            <m:oMathPara>
              <m:oMath>
                <m:d>
                  <m:dPr>
                    <m:begChr m:val="["/>
                    <m:endChr m:val="]"/>
                    <m:ctrlPr>
                      <w:rPr>
                        <w:rFonts w:ascii="Cambria Math" w:hAnsi="Cambria Math" w:cs="Arial"/>
                        <w:i/>
                        <w:strike/>
                        <w:color w:val="FF0000"/>
                        <w:sz w:val="20"/>
                      </w:rPr>
                    </m:ctrlPr>
                  </m:dPr>
                  <m:e>
                    <m:m>
                      <m:mPr>
                        <m:mcs>
                          <m:mc>
                            <m:mcPr>
                              <m:count m:val="3"/>
                              <m:mcJc m:val="center"/>
                            </m:mcPr>
                          </m:mc>
                        </m:mcs>
                        <m:ctrlPr>
                          <w:rPr>
                            <w:rFonts w:ascii="Cambria Math" w:hAnsi="Cambria Math" w:cs="Arial"/>
                            <w:i/>
                            <w:strike/>
                            <w:color w:val="FF0000"/>
                            <w:sz w:val="20"/>
                          </w:rPr>
                        </m:ctrlPr>
                      </m:mPr>
                      <m:mr>
                        <m:e>
                          <m:r>
                            <w:rPr>
                              <w:rFonts w:ascii="Cambria Math" w:hAnsi="Cambria Math" w:cs="Arial"/>
                              <w:strike/>
                              <w:color w:val="FF0000"/>
                              <w:sz w:val="20"/>
                            </w:rPr>
                            <m:t>[5],</m:t>
                          </m:r>
                        </m:e>
                        <m:e>
                          <m:r>
                            <w:rPr>
                              <w:rFonts w:ascii="Cambria Math" w:hAnsi="Cambria Math" w:cs="Arial"/>
                              <w:strike/>
                              <w:color w:val="FF0000"/>
                              <w:sz w:val="20"/>
                            </w:rPr>
                            <m:t>[3],</m:t>
                          </m:r>
                        </m:e>
                        <m:e>
                          <m:r>
                            <w:rPr>
                              <w:rFonts w:ascii="Cambria Math" w:hAnsi="Cambria Math" w:cs="Arial"/>
                              <w:strike/>
                              <w:color w:val="FF0000"/>
                              <w:sz w:val="20"/>
                            </w:rPr>
                            <m:t>[5]</m:t>
                          </m:r>
                        </m:e>
                      </m:mr>
                      <m:mr>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pss/sss_sync_with_gaps  </m:t>
                              </m:r>
                            </m:sub>
                          </m:sSub>
                        </m:e>
                        <m:e>
                          <m:r>
                            <w:rPr>
                              <w:rFonts w:ascii="Cambria Math" w:hAnsi="Cambria Math" w:cs="Arial"/>
                              <w:strike/>
                              <w:color w:val="FF0000"/>
                              <w:sz w:val="20"/>
                            </w:rPr>
                            <m:t>N/A</m:t>
                          </m:r>
                        </m:e>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meas_period_with_gaps  </m:t>
                              </m:r>
                            </m:sub>
                          </m:sSub>
                        </m:e>
                      </m:mr>
                    </m:m>
                  </m:e>
                </m:d>
                <m:r>
                  <w:rPr>
                    <w:rFonts w:ascii="Cambria Math" w:hAnsi="Cambria Math" w:cs="Arial"/>
                    <w:strike/>
                    <w:color w:val="FF0000"/>
                    <w:sz w:val="20"/>
                  </w:rPr>
                  <m:t>×</m:t>
                </m:r>
                <m:func>
                  <m:funcPr>
                    <m:ctrlPr>
                      <w:rPr>
                        <w:rFonts w:ascii="Cambria Math" w:hAnsi="Cambria Math" w:cs="Arial"/>
                        <w:strike/>
                        <w:color w:val="FF0000"/>
                        <w:sz w:val="18"/>
                      </w:rPr>
                    </m:ctrlPr>
                  </m:funcPr>
                  <m:fName>
                    <m:r>
                      <m:rPr>
                        <m:sty m:val="p"/>
                      </m:rPr>
                      <w:rPr>
                        <w:rFonts w:ascii="Cambria Math" w:hAnsi="Cambria Math" w:cs="Arial"/>
                        <w:strike/>
                        <w:color w:val="FF0000"/>
                        <w:sz w:val="18"/>
                      </w:rPr>
                      <m:t>max</m:t>
                    </m:r>
                  </m:fName>
                  <m:e>
                    <m:d>
                      <m:dPr>
                        <m:ctrlPr>
                          <w:rPr>
                            <w:rFonts w:ascii="Cambria Math" w:hAnsi="Cambria Math" w:cs="Arial"/>
                            <w:i/>
                            <w:strike/>
                            <w:color w:val="FF0000"/>
                            <w:sz w:val="18"/>
                          </w:rPr>
                        </m:ctrlPr>
                      </m:dPr>
                      <m:e>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measCycleSCell</m:t>
                            </m:r>
                          </m:sub>
                        </m:sSub>
                        <m:r>
                          <w:rPr>
                            <w:rFonts w:ascii="Cambria Math" w:hAnsi="Cambria Math" w:cs="Arial"/>
                            <w:strike/>
                            <w:color w:val="FF0000"/>
                            <w:sz w:val="18"/>
                          </w:rPr>
                          <m:t>,</m:t>
                        </m:r>
                        <m:r>
                          <w:rPr>
                            <w:rFonts w:ascii="Cambria Math" w:hAnsi="Cambria Math" w:cs="Arial"/>
                            <w:strike/>
                            <w:color w:val="FF0000"/>
                            <w:sz w:val="20"/>
                          </w:rPr>
                          <m:t>1.5×</m:t>
                        </m:r>
                        <m:r>
                          <w:rPr>
                            <w:rFonts w:ascii="Cambria Math" w:hAnsi="Cambria Math" w:cs="Arial"/>
                            <w:strike/>
                            <w:color w:val="FF0000"/>
                            <w:sz w:val="18"/>
                          </w:rPr>
                          <m:t xml:space="preserve"> </m:t>
                        </m:r>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DRX</m:t>
                            </m:r>
                          </m:sub>
                        </m:sSub>
                      </m:e>
                    </m:d>
                  </m:e>
                </m:func>
              </m:oMath>
            </m:oMathPara>
          </w:p>
          <w:p w:rsidR="003E2953" w:rsidRPr="000C5832" w:rsidRDefault="003E2953" w:rsidP="00173DBC">
            <w:pPr>
              <w:jc w:val="center"/>
              <w:rPr>
                <w:rFonts w:ascii="Arial" w:hAnsi="Arial" w:cs="Arial"/>
                <w:sz w:val="20"/>
              </w:rPr>
            </w:pPr>
          </w:p>
        </w:tc>
      </w:tr>
      <w:tr w:rsidR="004A1D05" w:rsidTr="004A1D05">
        <w:trPr>
          <w:trHeight w:val="1362"/>
        </w:trPr>
        <w:tc>
          <w:tcPr>
            <w:tcW w:w="360" w:type="dxa"/>
            <w:textDirection w:val="btLr"/>
            <w:vAlign w:val="center"/>
          </w:tcPr>
          <w:p w:rsidR="004A1D05" w:rsidRPr="000C5832" w:rsidRDefault="004A1D05" w:rsidP="00173DBC">
            <w:pPr>
              <w:ind w:left="113" w:right="113"/>
              <w:jc w:val="center"/>
              <w:rPr>
                <w:rFonts w:ascii="Arial" w:hAnsi="Arial" w:cs="Arial"/>
                <w:sz w:val="20"/>
              </w:rPr>
            </w:pPr>
            <w:r>
              <w:rPr>
                <w:rFonts w:ascii="Arial" w:hAnsi="Arial" w:cs="Arial" w:hint="eastAsia"/>
                <w:sz w:val="20"/>
              </w:rPr>
              <w:lastRenderedPageBreak/>
              <w:t>T</w:t>
            </w:r>
            <w:r>
              <w:rPr>
                <w:rFonts w:ascii="Arial" w:hAnsi="Arial" w:cs="Arial"/>
                <w:sz w:val="20"/>
              </w:rPr>
              <w:t>ype D</w:t>
            </w:r>
          </w:p>
        </w:tc>
        <w:tc>
          <w:tcPr>
            <w:tcW w:w="630" w:type="dxa"/>
            <w:textDirection w:val="btLr"/>
            <w:vAlign w:val="center"/>
          </w:tcPr>
          <w:p w:rsidR="004A1D05" w:rsidRPr="000C5832" w:rsidRDefault="004A1D05" w:rsidP="00173DBC">
            <w:pPr>
              <w:ind w:left="113" w:right="113"/>
              <w:jc w:val="center"/>
              <w:rPr>
                <w:rFonts w:ascii="Arial" w:hAnsi="Arial" w:cs="Arial"/>
                <w:sz w:val="20"/>
              </w:rPr>
            </w:pPr>
          </w:p>
        </w:tc>
        <w:tc>
          <w:tcPr>
            <w:tcW w:w="10260" w:type="dxa"/>
            <w:vAlign w:val="center"/>
          </w:tcPr>
          <w:p w:rsidR="004A1D05" w:rsidRPr="000C5832" w:rsidRDefault="00AF705A" w:rsidP="00983E26">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200,</m:t>
                                  </m:r>
                                </m:e>
                                <m:e>
                                  <m:r>
                                    <w:rPr>
                                      <w:rFonts w:ascii="Cambria Math" w:hAnsi="Cambria Math" w:cs="Arial"/>
                                      <w:sz w:val="20"/>
                                    </w:rPr>
                                    <m:t>400</m:t>
                                  </m:r>
                                </m:e>
                              </m:mr>
                            </m:m>
                          </m:e>
                        </m:d>
                        <m:r>
                          <w:rPr>
                            <w:rFonts w:ascii="Cambria Math" w:hAnsi="Cambria Math" w:cs="Arial"/>
                            <w:sz w:val="20"/>
                          </w:rPr>
                          <m:t xml:space="preserve"> ,</m:t>
                        </m:r>
                        <m:r>
                          <w:rPr>
                            <w:rFonts w:ascii="Cambria Math" w:hAnsi="Cambria Math" w:cs="Arial"/>
                            <w:color w:val="FF0000"/>
                            <w:sz w:val="20"/>
                          </w:rPr>
                          <m:t xml:space="preserve">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[8],</m:t>
                                      </m:r>
                                    </m:e>
                                    <m:e>
                                      <m:r>
                                        <w:rPr>
                                          <w:rFonts w:ascii="Cambria Math" w:hAnsi="Cambria Math" w:cs="Arial"/>
                                          <w:sz w:val="20"/>
                                        </w:rPr>
                                        <m:t>[3],</m:t>
                                      </m:r>
                                    </m:e>
                                    <m:e>
                                      <m:r>
                                        <w:rPr>
                                          <w:rFonts w:ascii="Cambria Math" w:hAnsi="Cambria Math" w:cs="Arial"/>
                                          <w:sz w:val="20"/>
                                        </w:rPr>
                                        <m:t>[8]</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pss/sss_sync_inter  </m:t>
                                          </m:r>
                                        </m:sub>
                                      </m:sSub>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SSB_index_inter    </m:t>
                                          </m:r>
                                        </m:sub>
                                      </m:sSub>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meas_period_inter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e>
                        </m:func>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d>
                  </m:e>
                </m:func>
              </m:oMath>
            </m:oMathPara>
          </w:p>
        </w:tc>
      </w:tr>
    </w:tbl>
    <w:p w:rsidR="00173DBC" w:rsidRDefault="00173DBC" w:rsidP="00407EB6">
      <w:pPr>
        <w:rPr>
          <w:rFonts w:ascii="Arial" w:hAnsi="Arial" w:cs="Arial"/>
        </w:rPr>
      </w:pPr>
    </w:p>
    <w:p w:rsidR="00173DBC" w:rsidRDefault="00173DBC" w:rsidP="00407EB6">
      <w:pPr>
        <w:rPr>
          <w:rFonts w:ascii="Arial" w:hAnsi="Arial" w:cs="Arial"/>
        </w:rPr>
      </w:pPr>
    </w:p>
    <w:p w:rsidR="00983E26" w:rsidRDefault="00983E26" w:rsidP="00983E26">
      <w:pPr>
        <w:rPr>
          <w:rFonts w:ascii="Arial" w:eastAsia="SimSun" w:hAnsi="Arial" w:cs="Arial"/>
          <w:b/>
          <w:sz w:val="20"/>
          <w:szCs w:val="20"/>
        </w:rPr>
      </w:pPr>
      <w:r>
        <w:rPr>
          <w:rFonts w:ascii="Arial" w:hAnsi="Arial" w:cs="Arial"/>
        </w:rPr>
        <w:t xml:space="preserve">For scenario C1, the </w:t>
      </w:r>
      <w:r w:rsidRPr="00931CCE">
        <w:rPr>
          <w:rFonts w:ascii="Arial" w:hAnsi="Arial" w:cs="Arial"/>
        </w:rPr>
        <w:t>scaling factor</w:t>
      </w:r>
      <w:r>
        <w:rPr>
          <w:rFonts w:ascii="Arial" w:hAnsi="Arial" w:cs="Arial"/>
        </w:rPr>
        <w:t xml:space="preserve"> of </w:t>
      </w:r>
      <w:r w:rsidRPr="00931CCE">
        <w:rPr>
          <w:rFonts w:ascii="Arial" w:hAnsi="Arial" w:cs="Arial"/>
        </w:rPr>
        <w:t xml:space="preserve">intrafrequency measurements with </w:t>
      </w:r>
      <w:r>
        <w:rPr>
          <w:rFonts w:ascii="Arial" w:hAnsi="Arial" w:cs="Arial"/>
        </w:rPr>
        <w:t xml:space="preserve">no </w:t>
      </w:r>
      <w:r w:rsidRPr="00931CCE">
        <w:rPr>
          <w:rFonts w:ascii="Arial" w:hAnsi="Arial" w:cs="Arial"/>
        </w:rPr>
        <w:t>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outside_gap</m:t>
            </m:r>
          </m:sub>
          <m:sup>
            <m:r>
              <w:rPr>
                <w:rFonts w:ascii="Cambria Math" w:hAnsi="Cambria Math" w:cs="Arial"/>
                <w:sz w:val="20"/>
              </w:rPr>
              <m:t>#i</m:t>
            </m:r>
          </m:sup>
        </m:sSubSup>
      </m:oMath>
      <w:r>
        <w:rPr>
          <w:rFonts w:ascii="Arial" w:hAnsi="Arial" w:cs="Arial"/>
        </w:rPr>
        <w:t xml:space="preserve">, the </w:t>
      </w:r>
      <w:r w:rsidRPr="00931CCE">
        <w:rPr>
          <w:rFonts w:ascii="Arial" w:hAnsi="Arial" w:cs="Arial"/>
        </w:rPr>
        <w:t>scaling factor</w:t>
      </w:r>
      <w:r>
        <w:rPr>
          <w:rFonts w:ascii="Arial" w:hAnsi="Arial" w:cs="Arial"/>
        </w:rPr>
        <w:t xml:space="preserve"> of </w:t>
      </w:r>
      <w:r w:rsidRPr="00931CCE">
        <w:rPr>
          <w:rFonts w:ascii="Arial" w:hAnsi="Arial" w:cs="Arial"/>
        </w:rPr>
        <w:t>intrafrequency measurements with 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 xml:space="preserve">, and </w:t>
      </w:r>
      <w:r w:rsidR="008F6D45">
        <w:rPr>
          <w:rFonts w:ascii="Arial" w:hAnsi="Arial" w:cs="Arial"/>
        </w:rPr>
        <w:t>t</w:t>
      </w:r>
      <w:r>
        <w:rPr>
          <w:rFonts w:ascii="Arial" w:hAnsi="Arial" w:cs="Arial"/>
        </w:rPr>
        <w:t xml:space="preserve">he </w:t>
      </w:r>
      <w:r w:rsidRPr="00931CCE">
        <w:rPr>
          <w:rFonts w:ascii="Arial" w:hAnsi="Arial" w:cs="Arial"/>
        </w:rPr>
        <w:t>scaling factor</w:t>
      </w:r>
      <w:r>
        <w:rPr>
          <w:rFonts w:ascii="Arial" w:hAnsi="Arial" w:cs="Arial"/>
        </w:rPr>
        <w:t xml:space="preserve"> of inter</w:t>
      </w:r>
      <w:r w:rsidRPr="00931CCE">
        <w:rPr>
          <w:rFonts w:ascii="Arial" w:hAnsi="Arial" w:cs="Arial"/>
        </w:rPr>
        <w:t xml:space="preserve">frequency measurements </w:t>
      </w:r>
      <w:r>
        <w:rPr>
          <w:rFonts w:ascii="Arial" w:hAnsi="Arial" w:cs="Arial"/>
        </w:rPr>
        <w:t xml:space="preserve">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inter</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w:t>
      </w:r>
    </w:p>
    <w:p w:rsidR="00407EB6" w:rsidRDefault="00407EB6" w:rsidP="000D6734">
      <w:pPr>
        <w:jc w:val="center"/>
        <w:rPr>
          <w:rFonts w:ascii="Arial" w:eastAsia="SimSun" w:hAnsi="Arial" w:cs="Arial"/>
          <w:b/>
          <w:sz w:val="20"/>
          <w:szCs w:val="20"/>
        </w:rPr>
      </w:pPr>
    </w:p>
    <w:p w:rsidR="00173DBC" w:rsidRDefault="000D6734" w:rsidP="00E05281">
      <w:pPr>
        <w:jc w:val="center"/>
        <w:rPr>
          <w:rFonts w:ascii="Arial" w:hAnsi="Arial" w:cs="Arial"/>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sidR="00407EB6">
        <w:rPr>
          <w:rFonts w:ascii="Arial" w:eastAsia="SimSun" w:hAnsi="Arial" w:cs="Arial"/>
          <w:b/>
          <w:sz w:val="20"/>
          <w:szCs w:val="20"/>
        </w:rPr>
        <w:t>3</w:t>
      </w:r>
      <w:r w:rsidRPr="00661013">
        <w:rPr>
          <w:rFonts w:ascii="Arial" w:eastAsia="SimSun" w:hAnsi="Arial" w:cs="Arial"/>
          <w:b/>
          <w:sz w:val="20"/>
          <w:szCs w:val="20"/>
        </w:rPr>
        <w:t>:</w:t>
      </w:r>
      <w:r>
        <w:rPr>
          <w:rFonts w:ascii="Arial" w:eastAsia="SimSun" w:hAnsi="Arial" w:cs="Arial"/>
          <w:b/>
          <w:sz w:val="20"/>
          <w:szCs w:val="20"/>
        </w:rPr>
        <w:t xml:space="preserve"> The corresp</w:t>
      </w:r>
      <w:r w:rsidR="00407EB6">
        <w:rPr>
          <w:rFonts w:ascii="Arial" w:eastAsia="SimSun" w:hAnsi="Arial" w:cs="Arial"/>
          <w:b/>
          <w:sz w:val="20"/>
          <w:szCs w:val="20"/>
        </w:rPr>
        <w:t xml:space="preserve">onding requirement in scenario </w:t>
      </w:r>
      <w:r w:rsidR="00027E7D">
        <w:rPr>
          <w:rFonts w:ascii="Arial" w:eastAsia="SimSun" w:hAnsi="Arial" w:cs="Arial"/>
          <w:b/>
          <w:sz w:val="20"/>
          <w:szCs w:val="20"/>
        </w:rPr>
        <w:t>C1</w:t>
      </w:r>
      <w:r>
        <w:rPr>
          <w:rFonts w:ascii="Arial" w:eastAsia="SimSun" w:hAnsi="Arial" w:cs="Arial"/>
          <w:b/>
          <w:sz w:val="20"/>
          <w:szCs w:val="20"/>
        </w:rPr>
        <w:t xml:space="preserve"> </w:t>
      </w:r>
      <w:r w:rsidR="005677D9">
        <w:rPr>
          <w:rFonts w:ascii="Arial" w:eastAsia="SimSun" w:hAnsi="Arial" w:cs="Arial"/>
          <w:b/>
          <w:sz w:val="20"/>
          <w:szCs w:val="20"/>
        </w:rPr>
        <w:br/>
      </w:r>
      <w:r>
        <w:rPr>
          <w:rFonts w:ascii="Arial" w:eastAsia="SimSun" w:hAnsi="Arial" w:cs="Arial"/>
          <w:b/>
          <w:sz w:val="20"/>
          <w:szCs w:val="20"/>
        </w:rPr>
        <w:t>(3a/3b</w:t>
      </w:r>
      <w:r w:rsidR="005677D9">
        <w:rPr>
          <w:rFonts w:ascii="Arial" w:eastAsia="SimSun" w:hAnsi="Arial" w:cs="Arial"/>
          <w:b/>
          <w:sz w:val="20"/>
          <w:szCs w:val="20"/>
        </w:rPr>
        <w:t>,</w:t>
      </w:r>
      <w:r>
        <w:rPr>
          <w:rFonts w:ascii="Arial" w:eastAsia="SimSun" w:hAnsi="Arial" w:cs="Arial"/>
          <w:b/>
          <w:sz w:val="20"/>
          <w:szCs w:val="20"/>
        </w:rPr>
        <w:t xml:space="preserve"> and </w:t>
      </w:r>
      <w:r w:rsidR="005677D9" w:rsidRPr="005677D9">
        <w:rPr>
          <w:rFonts w:ascii="Arial" w:eastAsia="SimSun" w:hAnsi="Arial" w:cs="Arial"/>
          <w:b/>
          <w:sz w:val="20"/>
          <w:szCs w:val="20"/>
        </w:rPr>
        <w:t xml:space="preserve">SMTC </w:t>
      </w:r>
      <w:r w:rsidR="005677D9">
        <w:rPr>
          <w:rFonts w:ascii="Arial" w:eastAsia="SimSun" w:hAnsi="Arial" w:cs="Arial"/>
          <w:b/>
          <w:sz w:val="20"/>
          <w:szCs w:val="20"/>
        </w:rPr>
        <w:t xml:space="preserve">occasions </w:t>
      </w:r>
      <w:r w:rsidR="005677D9" w:rsidRPr="005677D9">
        <w:rPr>
          <w:rFonts w:ascii="Arial" w:eastAsia="SimSun" w:hAnsi="Arial" w:cs="Arial"/>
          <w:b/>
          <w:sz w:val="20"/>
          <w:szCs w:val="20"/>
        </w:rPr>
        <w:t xml:space="preserve">and RLM-RS </w:t>
      </w:r>
      <w:r w:rsidR="005677D9">
        <w:rPr>
          <w:rFonts w:ascii="Arial" w:eastAsia="SimSun" w:hAnsi="Arial" w:cs="Arial"/>
          <w:b/>
          <w:sz w:val="20"/>
          <w:szCs w:val="20"/>
        </w:rPr>
        <w:t>are p</w:t>
      </w:r>
      <w:r w:rsidR="005677D9" w:rsidRPr="005677D9">
        <w:rPr>
          <w:rFonts w:ascii="Arial" w:eastAsia="SimSun" w:hAnsi="Arial" w:cs="Arial"/>
          <w:b/>
          <w:sz w:val="20"/>
          <w:szCs w:val="20"/>
        </w:rPr>
        <w:t>artial</w:t>
      </w:r>
      <w:r w:rsidR="005677D9">
        <w:rPr>
          <w:rFonts w:ascii="Arial" w:eastAsia="SimSun" w:hAnsi="Arial" w:cs="Arial"/>
          <w:b/>
          <w:sz w:val="20"/>
          <w:szCs w:val="20"/>
        </w:rPr>
        <w:t>ly</w:t>
      </w:r>
      <w:r w:rsidR="005677D9" w:rsidRPr="005677D9">
        <w:rPr>
          <w:rFonts w:ascii="Arial" w:eastAsia="SimSun" w:hAnsi="Arial" w:cs="Arial"/>
          <w:b/>
          <w:sz w:val="20"/>
          <w:szCs w:val="20"/>
        </w:rPr>
        <w:t xml:space="preserve"> overlap</w:t>
      </w:r>
      <w:r w:rsidR="005677D9">
        <w:rPr>
          <w:rFonts w:ascii="Arial" w:eastAsia="SimSun" w:hAnsi="Arial" w:cs="Arial"/>
          <w:b/>
          <w:sz w:val="20"/>
          <w:szCs w:val="20"/>
        </w:rPr>
        <w:t>ped outside the MG</w:t>
      </w:r>
      <w:r>
        <w:rPr>
          <w:rFonts w:ascii="Arial" w:eastAsia="SimSun" w:hAnsi="Arial" w:cs="Arial"/>
          <w:b/>
          <w:sz w:val="20"/>
          <w:szCs w:val="20"/>
        </w:rPr>
        <w:t>)</w:t>
      </w:r>
      <w:r w:rsidR="00346DFF">
        <w:rPr>
          <w:rFonts w:ascii="Arial" w:hAnsi="Arial" w:cs="Arial"/>
        </w:rPr>
        <w:t xml:space="preserve">  </w:t>
      </w:r>
    </w:p>
    <w:bookmarkStart w:id="11" w:name="_MON_1598903195"/>
    <w:bookmarkEnd w:id="11"/>
    <w:p w:rsidR="00551BB6" w:rsidRDefault="00173DBC" w:rsidP="005300F2">
      <w:pPr>
        <w:rPr>
          <w:rFonts w:ascii="Arial" w:hAnsi="Arial" w:cs="Arial"/>
        </w:rPr>
      </w:pPr>
      <w:r w:rsidRPr="00173DBC">
        <w:rPr>
          <w:rFonts w:ascii="Arial" w:hAnsi="Arial" w:cs="Arial"/>
        </w:rPr>
        <w:object w:dxaOrig="12880" w:dyaOrig="1179">
          <v:shape id="_x0000_i1027" type="#_x0000_t75" style="width:528pt;height:48pt" o:ole="">
            <v:imagedata r:id="rId12" o:title=""/>
          </v:shape>
          <o:OLEObject Type="Embed" ProgID="Excel.Sheet.12" ShapeID="_x0000_i1027" DrawAspect="Content" ObjectID="_1599692984" r:id="rId13"/>
        </w:object>
      </w:r>
    </w:p>
    <w:tbl>
      <w:tblPr>
        <w:tblStyle w:val="af8"/>
        <w:tblW w:w="11250" w:type="dxa"/>
        <w:tblInd w:w="-365" w:type="dxa"/>
        <w:tblBorders>
          <w:insideH w:val="single" w:sz="6" w:space="0" w:color="auto"/>
          <w:insideV w:val="single" w:sz="6" w:space="0" w:color="auto"/>
        </w:tblBorders>
        <w:tblLayout w:type="fixed"/>
        <w:tblLook w:val="04A0" w:firstRow="1" w:lastRow="0" w:firstColumn="1" w:lastColumn="0" w:noHBand="0" w:noVBand="1"/>
      </w:tblPr>
      <w:tblGrid>
        <w:gridCol w:w="360"/>
        <w:gridCol w:w="630"/>
        <w:gridCol w:w="10260"/>
      </w:tblGrid>
      <w:tr w:rsidR="00551BB6" w:rsidTr="007C7A0F">
        <w:tc>
          <w:tcPr>
            <w:tcW w:w="990" w:type="dxa"/>
            <w:gridSpan w:val="2"/>
            <w:vAlign w:val="center"/>
          </w:tcPr>
          <w:p w:rsidR="00551BB6" w:rsidRPr="000C5832" w:rsidRDefault="00551BB6" w:rsidP="007C7A0F">
            <w:pPr>
              <w:jc w:val="center"/>
              <w:rPr>
                <w:rFonts w:ascii="Arial" w:hAnsi="Arial" w:cs="Arial"/>
                <w:sz w:val="20"/>
              </w:rPr>
            </w:pPr>
          </w:p>
        </w:tc>
        <w:tc>
          <w:tcPr>
            <w:tcW w:w="10260" w:type="dxa"/>
            <w:vAlign w:val="center"/>
          </w:tcPr>
          <w:p w:rsidR="00551BB6" w:rsidRPr="00173DBC" w:rsidRDefault="00551BB6" w:rsidP="007C7A0F">
            <w:pPr>
              <w:jc w:val="center"/>
              <w:rPr>
                <w:rFonts w:ascii="Arial" w:hAnsi="Arial" w:cs="Arial"/>
                <w:sz w:val="20"/>
              </w:rPr>
            </w:pPr>
            <w:r w:rsidRPr="00173DBC">
              <w:rPr>
                <w:rFonts w:ascii="Arial" w:hAnsi="Arial" w:cs="Arial"/>
                <w:sz w:val="20"/>
              </w:rPr>
              <w:t>Time period for PSS/SSS detection</w:t>
            </w:r>
            <w:r>
              <w:rPr>
                <w:rFonts w:ascii="Arial" w:hAnsi="Arial" w:cs="Arial"/>
                <w:sz w:val="20"/>
              </w:rPr>
              <w:t xml:space="preserve">, time index detection, and measurement </w:t>
            </w:r>
          </w:p>
        </w:tc>
      </w:tr>
      <w:tr w:rsidR="00551BB6" w:rsidTr="007C7A0F">
        <w:trPr>
          <w:cantSplit/>
          <w:trHeight w:val="1134"/>
        </w:trPr>
        <w:tc>
          <w:tcPr>
            <w:tcW w:w="360" w:type="dxa"/>
            <w:vMerge w:val="restart"/>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t>T</w:t>
            </w:r>
            <w:r>
              <w:rPr>
                <w:rFonts w:ascii="Arial" w:hAnsi="Arial" w:cs="Arial"/>
                <w:sz w:val="20"/>
              </w:rPr>
              <w:t>ype A/B</w:t>
            </w: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shd w:val="clear" w:color="auto" w:fill="auto"/>
            <w:vAlign w:val="center"/>
          </w:tcPr>
          <w:p w:rsidR="00551BB6" w:rsidRPr="000C5832" w:rsidRDefault="00AF705A" w:rsidP="00E05281">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e>
                      </m:func>
                    </m:e>
                  </m:d>
                </m:e>
              </m:func>
            </m:oMath>
          </w:p>
        </w:tc>
      </w:tr>
      <w:tr w:rsidR="00551BB6" w:rsidTr="007C7A0F">
        <w:trPr>
          <w:cantSplit/>
          <w:trHeight w:val="1134"/>
        </w:trPr>
        <w:tc>
          <w:tcPr>
            <w:tcW w:w="360" w:type="dxa"/>
            <w:vMerge/>
            <w:textDirection w:val="btLr"/>
            <w:vAlign w:val="center"/>
          </w:tcPr>
          <w:p w:rsidR="00551BB6" w:rsidRDefault="00551BB6" w:rsidP="007C7A0F">
            <w:pPr>
              <w:ind w:left="113" w:right="113"/>
              <w:jc w:val="center"/>
              <w:rPr>
                <w:rFonts w:ascii="Arial" w:hAnsi="Arial" w:cs="Arial"/>
                <w:sz w:val="20"/>
              </w:rPr>
            </w:pPr>
          </w:p>
        </w:tc>
        <w:tc>
          <w:tcPr>
            <w:tcW w:w="630" w:type="dxa"/>
            <w:textDirection w:val="btLr"/>
            <w:vAlign w:val="center"/>
          </w:tcPr>
          <w:p w:rsidR="00551BB6" w:rsidRDefault="00551BB6" w:rsidP="007C7A0F">
            <w:pPr>
              <w:ind w:left="113" w:right="113"/>
              <w:jc w:val="center"/>
              <w:rPr>
                <w:rFonts w:ascii="Arial" w:hAnsi="Arial" w:cs="Arial"/>
                <w:sz w:val="20"/>
              </w:rPr>
            </w:pPr>
            <w:r w:rsidRPr="00173DBC">
              <w:rPr>
                <w:rFonts w:ascii="Arial" w:hAnsi="Arial" w:cs="Arial"/>
                <w:sz w:val="20"/>
              </w:rPr>
              <w:t>activated SCells</w:t>
            </w:r>
          </w:p>
        </w:tc>
        <w:tc>
          <w:tcPr>
            <w:tcW w:w="10260" w:type="dxa"/>
            <w:shd w:val="clear" w:color="auto" w:fill="auto"/>
            <w:vAlign w:val="center"/>
          </w:tcPr>
          <w:p w:rsidR="00551BB6" w:rsidRPr="000C5832" w:rsidRDefault="00AF705A" w:rsidP="00983E26">
            <w:pPr>
              <w:jc w:val="center"/>
              <w:rPr>
                <w:rFonts w:ascii="Arial" w:hAnsi="Arial" w:cs="Arial"/>
                <w:sz w:val="20"/>
              </w:rPr>
            </w:pPr>
            <m:oMathPara>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e>
                        </m:func>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e>
                    </m:d>
                  </m:e>
                </m:func>
              </m:oMath>
            </m:oMathPara>
          </w:p>
        </w:tc>
      </w:tr>
      <w:tr w:rsidR="00551BB6" w:rsidTr="007C7A0F">
        <w:trPr>
          <w:cantSplit/>
          <w:trHeight w:val="1134"/>
        </w:trPr>
        <w:tc>
          <w:tcPr>
            <w:tcW w:w="360" w:type="dxa"/>
            <w:vMerge/>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deactivated SCells</w:t>
            </w:r>
          </w:p>
        </w:tc>
        <w:tc>
          <w:tcPr>
            <w:tcW w:w="10260" w:type="dxa"/>
            <w:vAlign w:val="center"/>
          </w:tcPr>
          <w:p w:rsidR="00551BB6" w:rsidRPr="000C5832" w:rsidRDefault="00AF705A" w:rsidP="00983E26">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measCycleSCell</m:t>
                          </m:r>
                        </m:sub>
                      </m:sSub>
                      <m:r>
                        <w:rPr>
                          <w:rFonts w:ascii="Cambria Math" w:hAnsi="Cambria Math" w:cs="Arial"/>
                          <w:sz w:val="18"/>
                        </w:rPr>
                        <m:t>,</m:t>
                      </m:r>
                      <m:r>
                        <w:rPr>
                          <w:rFonts w:ascii="Cambria Math" w:hAnsi="Cambria Math" w:cs="Arial"/>
                          <w:sz w:val="20"/>
                        </w:rPr>
                        <m:t>1.5×</m:t>
                      </m:r>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e>
              </m:func>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oMath>
          </w:p>
        </w:tc>
      </w:tr>
      <w:tr w:rsidR="00551BB6" w:rsidTr="007C7A0F">
        <w:tc>
          <w:tcPr>
            <w:tcW w:w="360" w:type="dxa"/>
            <w:vMerge w:val="restart"/>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t>T</w:t>
            </w:r>
            <w:r>
              <w:rPr>
                <w:rFonts w:ascii="Arial" w:hAnsi="Arial" w:cs="Arial"/>
                <w:sz w:val="20"/>
              </w:rPr>
              <w:t>ype C</w:t>
            </w: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vAlign w:val="center"/>
          </w:tcPr>
          <w:p w:rsidR="00551BB6" w:rsidRPr="004A1D05" w:rsidRDefault="00AF705A" w:rsidP="007C7A0F">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551BB6" w:rsidRPr="000C5832" w:rsidRDefault="00551BB6" w:rsidP="007C7A0F">
            <w:pPr>
              <w:jc w:val="center"/>
              <w:rPr>
                <w:rFonts w:ascii="Arial" w:hAnsi="Arial" w:cs="Arial"/>
                <w:sz w:val="20"/>
              </w:rPr>
            </w:pPr>
          </w:p>
        </w:tc>
      </w:tr>
      <w:tr w:rsidR="00551BB6" w:rsidTr="007C7A0F">
        <w:tc>
          <w:tcPr>
            <w:tcW w:w="360" w:type="dxa"/>
            <w:vMerge/>
            <w:textDirection w:val="btLr"/>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jc w:val="center"/>
              <w:rPr>
                <w:rFonts w:ascii="Arial" w:hAnsi="Arial" w:cs="Arial"/>
                <w:sz w:val="20"/>
              </w:rPr>
            </w:pPr>
            <w:r w:rsidRPr="00173DBC">
              <w:rPr>
                <w:rFonts w:ascii="Arial" w:hAnsi="Arial" w:cs="Arial"/>
                <w:sz w:val="20"/>
              </w:rPr>
              <w:t>activated SCells</w:t>
            </w:r>
          </w:p>
        </w:tc>
        <w:tc>
          <w:tcPr>
            <w:tcW w:w="10260" w:type="dxa"/>
            <w:vAlign w:val="center"/>
          </w:tcPr>
          <w:p w:rsidR="00551BB6" w:rsidRPr="004A1D05" w:rsidRDefault="00AF705A" w:rsidP="007C7A0F">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551BB6" w:rsidRPr="000C5832" w:rsidRDefault="00551BB6" w:rsidP="007C7A0F">
            <w:pPr>
              <w:jc w:val="center"/>
              <w:rPr>
                <w:rFonts w:ascii="Arial" w:hAnsi="Arial" w:cs="Arial"/>
                <w:sz w:val="20"/>
              </w:rPr>
            </w:pPr>
          </w:p>
        </w:tc>
      </w:tr>
      <w:tr w:rsidR="00551BB6" w:rsidTr="007C7A0F">
        <w:tc>
          <w:tcPr>
            <w:tcW w:w="360" w:type="dxa"/>
            <w:vMerge/>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jc w:val="center"/>
              <w:rPr>
                <w:rFonts w:ascii="Arial" w:hAnsi="Arial" w:cs="Arial"/>
                <w:sz w:val="20"/>
              </w:rPr>
            </w:pPr>
            <w:r w:rsidRPr="00173DBC">
              <w:rPr>
                <w:rFonts w:ascii="Arial" w:hAnsi="Arial" w:cs="Arial"/>
                <w:sz w:val="20"/>
              </w:rPr>
              <w:t>deactivated SCells</w:t>
            </w:r>
          </w:p>
        </w:tc>
        <w:tc>
          <w:tcPr>
            <w:tcW w:w="10260" w:type="dxa"/>
            <w:vAlign w:val="center"/>
          </w:tcPr>
          <w:p w:rsidR="00551BB6" w:rsidRPr="004A1D05" w:rsidRDefault="00AF705A" w:rsidP="007C7A0F">
            <w:pPr>
              <w:jc w:val="center"/>
              <w:rPr>
                <w:rFonts w:ascii="Arial" w:hAnsi="Arial" w:cs="Arial"/>
                <w:strike/>
                <w:color w:val="FF0000"/>
                <w:sz w:val="18"/>
              </w:rPr>
            </w:pPr>
            <m:oMathPara>
              <m:oMath>
                <m:d>
                  <m:dPr>
                    <m:begChr m:val="["/>
                    <m:endChr m:val="]"/>
                    <m:ctrlPr>
                      <w:rPr>
                        <w:rFonts w:ascii="Cambria Math" w:hAnsi="Cambria Math" w:cs="Arial"/>
                        <w:i/>
                        <w:strike/>
                        <w:color w:val="FF0000"/>
                        <w:sz w:val="20"/>
                      </w:rPr>
                    </m:ctrlPr>
                  </m:dPr>
                  <m:e>
                    <m:m>
                      <m:mPr>
                        <m:mcs>
                          <m:mc>
                            <m:mcPr>
                              <m:count m:val="3"/>
                              <m:mcJc m:val="center"/>
                            </m:mcPr>
                          </m:mc>
                        </m:mcs>
                        <m:ctrlPr>
                          <w:rPr>
                            <w:rFonts w:ascii="Cambria Math" w:hAnsi="Cambria Math" w:cs="Arial"/>
                            <w:i/>
                            <w:strike/>
                            <w:color w:val="FF0000"/>
                            <w:sz w:val="20"/>
                          </w:rPr>
                        </m:ctrlPr>
                      </m:mPr>
                      <m:mr>
                        <m:e>
                          <m:r>
                            <w:rPr>
                              <w:rFonts w:ascii="Cambria Math" w:hAnsi="Cambria Math" w:cs="Arial"/>
                              <w:strike/>
                              <w:color w:val="FF0000"/>
                              <w:sz w:val="20"/>
                            </w:rPr>
                            <m:t>[5],</m:t>
                          </m:r>
                        </m:e>
                        <m:e>
                          <m:r>
                            <w:rPr>
                              <w:rFonts w:ascii="Cambria Math" w:hAnsi="Cambria Math" w:cs="Arial"/>
                              <w:strike/>
                              <w:color w:val="FF0000"/>
                              <w:sz w:val="20"/>
                            </w:rPr>
                            <m:t>[3],</m:t>
                          </m:r>
                        </m:e>
                        <m:e>
                          <m:r>
                            <w:rPr>
                              <w:rFonts w:ascii="Cambria Math" w:hAnsi="Cambria Math" w:cs="Arial"/>
                              <w:strike/>
                              <w:color w:val="FF0000"/>
                              <w:sz w:val="20"/>
                            </w:rPr>
                            <m:t>[5]</m:t>
                          </m:r>
                        </m:e>
                      </m:mr>
                      <m:mr>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pss/sss_sync_with_gaps  </m:t>
                              </m:r>
                            </m:sub>
                          </m:sSub>
                        </m:e>
                        <m:e>
                          <m:r>
                            <w:rPr>
                              <w:rFonts w:ascii="Cambria Math" w:hAnsi="Cambria Math" w:cs="Arial"/>
                              <w:strike/>
                              <w:color w:val="FF0000"/>
                              <w:sz w:val="20"/>
                            </w:rPr>
                            <m:t>N/A</m:t>
                          </m:r>
                        </m:e>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meas_period_with_gaps  </m:t>
                              </m:r>
                            </m:sub>
                          </m:sSub>
                        </m:e>
                      </m:mr>
                    </m:m>
                  </m:e>
                </m:d>
                <m:r>
                  <w:rPr>
                    <w:rFonts w:ascii="Cambria Math" w:hAnsi="Cambria Math" w:cs="Arial"/>
                    <w:strike/>
                    <w:color w:val="FF0000"/>
                    <w:sz w:val="20"/>
                  </w:rPr>
                  <m:t>×</m:t>
                </m:r>
                <m:func>
                  <m:funcPr>
                    <m:ctrlPr>
                      <w:rPr>
                        <w:rFonts w:ascii="Cambria Math" w:hAnsi="Cambria Math" w:cs="Arial"/>
                        <w:strike/>
                        <w:color w:val="FF0000"/>
                        <w:sz w:val="18"/>
                      </w:rPr>
                    </m:ctrlPr>
                  </m:funcPr>
                  <m:fName>
                    <m:r>
                      <m:rPr>
                        <m:sty m:val="p"/>
                      </m:rPr>
                      <w:rPr>
                        <w:rFonts w:ascii="Cambria Math" w:hAnsi="Cambria Math" w:cs="Arial"/>
                        <w:strike/>
                        <w:color w:val="FF0000"/>
                        <w:sz w:val="18"/>
                      </w:rPr>
                      <m:t>max</m:t>
                    </m:r>
                  </m:fName>
                  <m:e>
                    <m:d>
                      <m:dPr>
                        <m:ctrlPr>
                          <w:rPr>
                            <w:rFonts w:ascii="Cambria Math" w:hAnsi="Cambria Math" w:cs="Arial"/>
                            <w:i/>
                            <w:strike/>
                            <w:color w:val="FF0000"/>
                            <w:sz w:val="18"/>
                          </w:rPr>
                        </m:ctrlPr>
                      </m:dPr>
                      <m:e>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measCycleSCell</m:t>
                            </m:r>
                          </m:sub>
                        </m:sSub>
                        <m:r>
                          <w:rPr>
                            <w:rFonts w:ascii="Cambria Math" w:hAnsi="Cambria Math" w:cs="Arial"/>
                            <w:strike/>
                            <w:color w:val="FF0000"/>
                            <w:sz w:val="18"/>
                          </w:rPr>
                          <m:t>,</m:t>
                        </m:r>
                        <m:r>
                          <w:rPr>
                            <w:rFonts w:ascii="Cambria Math" w:hAnsi="Cambria Math" w:cs="Arial"/>
                            <w:strike/>
                            <w:color w:val="FF0000"/>
                            <w:sz w:val="20"/>
                          </w:rPr>
                          <m:t>1.5×</m:t>
                        </m:r>
                        <m:r>
                          <w:rPr>
                            <w:rFonts w:ascii="Cambria Math" w:hAnsi="Cambria Math" w:cs="Arial"/>
                            <w:strike/>
                            <w:color w:val="FF0000"/>
                            <w:sz w:val="18"/>
                          </w:rPr>
                          <m:t xml:space="preserve"> </m:t>
                        </m:r>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DRX</m:t>
                            </m:r>
                          </m:sub>
                        </m:sSub>
                      </m:e>
                    </m:d>
                  </m:e>
                </m:func>
              </m:oMath>
            </m:oMathPara>
          </w:p>
          <w:p w:rsidR="00551BB6" w:rsidRPr="000C5832" w:rsidRDefault="00551BB6" w:rsidP="007C7A0F">
            <w:pPr>
              <w:jc w:val="center"/>
              <w:rPr>
                <w:rFonts w:ascii="Arial" w:hAnsi="Arial" w:cs="Arial"/>
                <w:sz w:val="20"/>
              </w:rPr>
            </w:pPr>
          </w:p>
        </w:tc>
      </w:tr>
      <w:tr w:rsidR="00551BB6" w:rsidTr="007C7A0F">
        <w:trPr>
          <w:trHeight w:val="1362"/>
        </w:trPr>
        <w:tc>
          <w:tcPr>
            <w:tcW w:w="360" w:type="dxa"/>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lastRenderedPageBreak/>
              <w:t>T</w:t>
            </w:r>
            <w:r>
              <w:rPr>
                <w:rFonts w:ascii="Arial" w:hAnsi="Arial" w:cs="Arial"/>
                <w:sz w:val="20"/>
              </w:rPr>
              <w:t>ype D</w:t>
            </w:r>
          </w:p>
        </w:tc>
        <w:tc>
          <w:tcPr>
            <w:tcW w:w="630" w:type="dxa"/>
            <w:textDirection w:val="btLr"/>
            <w:vAlign w:val="center"/>
          </w:tcPr>
          <w:p w:rsidR="00551BB6" w:rsidRPr="000C5832" w:rsidRDefault="00551BB6" w:rsidP="007C7A0F">
            <w:pPr>
              <w:ind w:left="113" w:right="113"/>
              <w:jc w:val="center"/>
              <w:rPr>
                <w:rFonts w:ascii="Arial" w:hAnsi="Arial" w:cs="Arial"/>
                <w:sz w:val="20"/>
              </w:rPr>
            </w:pPr>
          </w:p>
        </w:tc>
        <w:tc>
          <w:tcPr>
            <w:tcW w:w="10260" w:type="dxa"/>
            <w:vAlign w:val="center"/>
          </w:tcPr>
          <w:p w:rsidR="00551BB6" w:rsidRPr="000C5832" w:rsidRDefault="00AF705A" w:rsidP="00983E26">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200,</m:t>
                                  </m:r>
                                </m:e>
                                <m:e>
                                  <m:r>
                                    <w:rPr>
                                      <w:rFonts w:ascii="Cambria Math" w:hAnsi="Cambria Math" w:cs="Arial"/>
                                      <w:sz w:val="20"/>
                                    </w:rPr>
                                    <m:t>400</m:t>
                                  </m:r>
                                </m:e>
                              </m:mr>
                            </m:m>
                          </m:e>
                        </m:d>
                        <m:r>
                          <w:rPr>
                            <w:rFonts w:ascii="Cambria Math" w:hAnsi="Cambria Math" w:cs="Arial"/>
                            <w:sz w:val="20"/>
                          </w:rPr>
                          <m:t xml:space="preserve"> ,</m:t>
                        </m:r>
                        <m:r>
                          <w:rPr>
                            <w:rFonts w:ascii="Cambria Math" w:hAnsi="Cambria Math" w:cs="Arial"/>
                            <w:color w:val="FF0000"/>
                            <w:sz w:val="20"/>
                          </w:rPr>
                          <m:t xml:space="preserve">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[8],</m:t>
                                      </m:r>
                                    </m:e>
                                    <m:e>
                                      <m:r>
                                        <w:rPr>
                                          <w:rFonts w:ascii="Cambria Math" w:hAnsi="Cambria Math" w:cs="Arial"/>
                                          <w:sz w:val="20"/>
                                        </w:rPr>
                                        <m:t>[3],</m:t>
                                      </m:r>
                                    </m:e>
                                    <m:e>
                                      <m:r>
                                        <w:rPr>
                                          <w:rFonts w:ascii="Cambria Math" w:hAnsi="Cambria Math" w:cs="Arial"/>
                                          <w:sz w:val="20"/>
                                        </w:rPr>
                                        <m:t>[8]</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pss/sss_sync_inter  </m:t>
                                          </m:r>
                                        </m:sub>
                                      </m:sSub>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SSB_index_inter    </m:t>
                                          </m:r>
                                        </m:sub>
                                      </m:sSub>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meas_period_inter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tc>
      </w:tr>
    </w:tbl>
    <w:p w:rsidR="00173DBC" w:rsidRDefault="00173DBC" w:rsidP="005300F2">
      <w:pPr>
        <w:rPr>
          <w:rFonts w:ascii="Arial" w:hAnsi="Arial" w:cs="Arial"/>
        </w:rPr>
      </w:pPr>
    </w:p>
    <w:p w:rsidR="00173DBC" w:rsidRDefault="00173DBC" w:rsidP="005300F2">
      <w:pPr>
        <w:rPr>
          <w:rFonts w:ascii="Arial" w:hAnsi="Arial" w:cs="Arial"/>
        </w:rPr>
      </w:pPr>
    </w:p>
    <w:p w:rsidR="00983E26" w:rsidRDefault="00983E26" w:rsidP="00983E26">
      <w:pPr>
        <w:rPr>
          <w:rFonts w:ascii="Arial" w:eastAsia="SimSun" w:hAnsi="Arial" w:cs="Arial"/>
          <w:b/>
          <w:sz w:val="20"/>
          <w:szCs w:val="20"/>
        </w:rPr>
      </w:pPr>
      <w:r>
        <w:rPr>
          <w:rFonts w:ascii="Arial" w:hAnsi="Arial" w:cs="Arial"/>
        </w:rPr>
        <w:t xml:space="preserve">For scenario C2, the </w:t>
      </w:r>
      <w:r w:rsidRPr="00931CCE">
        <w:rPr>
          <w:rFonts w:ascii="Arial" w:hAnsi="Arial" w:cs="Arial"/>
        </w:rPr>
        <w:t>scaling factor</w:t>
      </w:r>
      <w:r>
        <w:rPr>
          <w:rFonts w:ascii="Arial" w:hAnsi="Arial" w:cs="Arial"/>
        </w:rPr>
        <w:t xml:space="preserve"> of </w:t>
      </w:r>
      <w:r w:rsidRPr="00931CCE">
        <w:rPr>
          <w:rFonts w:ascii="Arial" w:hAnsi="Arial" w:cs="Arial"/>
        </w:rPr>
        <w:t xml:space="preserve">intrafrequency measurements with </w:t>
      </w:r>
      <w:r>
        <w:rPr>
          <w:rFonts w:ascii="Arial" w:hAnsi="Arial" w:cs="Arial"/>
        </w:rPr>
        <w:t xml:space="preserve">no </w:t>
      </w:r>
      <w:r w:rsidRPr="00931CCE">
        <w:rPr>
          <w:rFonts w:ascii="Arial" w:hAnsi="Arial" w:cs="Arial"/>
        </w:rPr>
        <w:t>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outside_gap</m:t>
            </m:r>
          </m:sub>
          <m:sup>
            <m:r>
              <w:rPr>
                <w:rFonts w:ascii="Cambria Math" w:hAnsi="Cambria Math" w:cs="Arial"/>
                <w:sz w:val="20"/>
              </w:rPr>
              <m:t>#i</m:t>
            </m:r>
          </m:sup>
        </m:sSubSup>
      </m:oMath>
      <w:r>
        <w:rPr>
          <w:rFonts w:ascii="Arial" w:hAnsi="Arial" w:cs="Arial"/>
        </w:rPr>
        <w:t xml:space="preserve">, the </w:t>
      </w:r>
      <w:r w:rsidRPr="00931CCE">
        <w:rPr>
          <w:rFonts w:ascii="Arial" w:hAnsi="Arial" w:cs="Arial"/>
        </w:rPr>
        <w:t>scaling factor</w:t>
      </w:r>
      <w:r>
        <w:rPr>
          <w:rFonts w:ascii="Arial" w:hAnsi="Arial" w:cs="Arial"/>
        </w:rPr>
        <w:t xml:space="preserve"> of </w:t>
      </w:r>
      <w:r w:rsidRPr="00931CCE">
        <w:rPr>
          <w:rFonts w:ascii="Arial" w:hAnsi="Arial" w:cs="Arial"/>
        </w:rPr>
        <w:t>intrafrequency measurements with 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 xml:space="preserve">, and </w:t>
      </w:r>
      <w:r w:rsidR="008F6D45">
        <w:rPr>
          <w:rFonts w:ascii="Arial" w:hAnsi="Arial" w:cs="Arial"/>
        </w:rPr>
        <w:t>t</w:t>
      </w:r>
      <w:r>
        <w:rPr>
          <w:rFonts w:ascii="Arial" w:hAnsi="Arial" w:cs="Arial"/>
        </w:rPr>
        <w:t xml:space="preserve">he </w:t>
      </w:r>
      <w:r w:rsidRPr="00931CCE">
        <w:rPr>
          <w:rFonts w:ascii="Arial" w:hAnsi="Arial" w:cs="Arial"/>
        </w:rPr>
        <w:t>scaling factor</w:t>
      </w:r>
      <w:r>
        <w:rPr>
          <w:rFonts w:ascii="Arial" w:hAnsi="Arial" w:cs="Arial"/>
        </w:rPr>
        <w:t xml:space="preserve"> of inter</w:t>
      </w:r>
      <w:r w:rsidRPr="00931CCE">
        <w:rPr>
          <w:rFonts w:ascii="Arial" w:hAnsi="Arial" w:cs="Arial"/>
        </w:rPr>
        <w:t xml:space="preserve">frequency measurements </w:t>
      </w:r>
      <w:r>
        <w:rPr>
          <w:rFonts w:ascii="Arial" w:hAnsi="Arial" w:cs="Arial"/>
        </w:rPr>
        <w:t xml:space="preserve">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inter</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w:t>
      </w:r>
    </w:p>
    <w:p w:rsidR="00407EB6" w:rsidRDefault="004B7EE2" w:rsidP="00407EB6">
      <w:pPr>
        <w:jc w:val="center"/>
        <w:rPr>
          <w:rFonts w:ascii="Arial" w:hAnsi="Arial" w:cs="Arial"/>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sidR="00407EB6">
        <w:rPr>
          <w:rFonts w:ascii="Arial" w:eastAsia="SimSun" w:hAnsi="Arial" w:cs="Arial"/>
          <w:b/>
          <w:sz w:val="20"/>
          <w:szCs w:val="20"/>
        </w:rPr>
        <w:t>4</w:t>
      </w:r>
      <w:r w:rsidRPr="00661013">
        <w:rPr>
          <w:rFonts w:ascii="Arial" w:eastAsia="SimSun" w:hAnsi="Arial" w:cs="Arial"/>
          <w:b/>
          <w:sz w:val="20"/>
          <w:szCs w:val="20"/>
        </w:rPr>
        <w:t>:</w:t>
      </w:r>
      <w:r>
        <w:rPr>
          <w:rFonts w:ascii="Arial" w:eastAsia="SimSun" w:hAnsi="Arial" w:cs="Arial"/>
          <w:b/>
          <w:sz w:val="20"/>
          <w:szCs w:val="20"/>
        </w:rPr>
        <w:t xml:space="preserve"> The corresponding requirement in scenario </w:t>
      </w:r>
      <w:r w:rsidR="00027E7D">
        <w:rPr>
          <w:rFonts w:ascii="Arial" w:eastAsia="SimSun" w:hAnsi="Arial" w:cs="Arial"/>
          <w:b/>
          <w:sz w:val="20"/>
          <w:szCs w:val="20"/>
        </w:rPr>
        <w:t>C2</w:t>
      </w:r>
      <w:r>
        <w:rPr>
          <w:rFonts w:ascii="Arial" w:eastAsia="SimSun" w:hAnsi="Arial" w:cs="Arial"/>
          <w:b/>
          <w:sz w:val="20"/>
          <w:szCs w:val="20"/>
        </w:rPr>
        <w:t xml:space="preserve"> </w:t>
      </w:r>
      <w:r>
        <w:rPr>
          <w:rFonts w:ascii="Arial" w:eastAsia="SimSun" w:hAnsi="Arial" w:cs="Arial"/>
          <w:b/>
          <w:sz w:val="20"/>
          <w:szCs w:val="20"/>
        </w:rPr>
        <w:br/>
        <w:t xml:space="preserve">(3a/3b, and </w:t>
      </w:r>
      <w:r w:rsidRPr="005677D9">
        <w:rPr>
          <w:rFonts w:ascii="Arial" w:eastAsia="SimSun" w:hAnsi="Arial" w:cs="Arial"/>
          <w:b/>
          <w:sz w:val="20"/>
          <w:szCs w:val="20"/>
        </w:rPr>
        <w:t xml:space="preserve">SMTC </w:t>
      </w:r>
      <w:r>
        <w:rPr>
          <w:rFonts w:ascii="Arial" w:eastAsia="SimSun" w:hAnsi="Arial" w:cs="Arial"/>
          <w:b/>
          <w:sz w:val="20"/>
          <w:szCs w:val="20"/>
        </w:rPr>
        <w:t xml:space="preserve">occasions </w:t>
      </w:r>
      <w:r w:rsidRPr="005677D9">
        <w:rPr>
          <w:rFonts w:ascii="Arial" w:eastAsia="SimSun" w:hAnsi="Arial" w:cs="Arial"/>
          <w:b/>
          <w:sz w:val="20"/>
          <w:szCs w:val="20"/>
        </w:rPr>
        <w:t xml:space="preserve">and RLM-RS </w:t>
      </w:r>
      <w:r>
        <w:rPr>
          <w:rFonts w:ascii="Arial" w:eastAsia="SimSun" w:hAnsi="Arial" w:cs="Arial"/>
          <w:b/>
          <w:sz w:val="20"/>
          <w:szCs w:val="20"/>
        </w:rPr>
        <w:t>are fu</w:t>
      </w:r>
      <w:r w:rsidRPr="005677D9">
        <w:rPr>
          <w:rFonts w:ascii="Arial" w:eastAsia="SimSun" w:hAnsi="Arial" w:cs="Arial"/>
          <w:b/>
          <w:sz w:val="20"/>
          <w:szCs w:val="20"/>
        </w:rPr>
        <w:t>l</w:t>
      </w:r>
      <w:r>
        <w:rPr>
          <w:rFonts w:ascii="Arial" w:eastAsia="SimSun" w:hAnsi="Arial" w:cs="Arial"/>
          <w:b/>
          <w:sz w:val="20"/>
          <w:szCs w:val="20"/>
        </w:rPr>
        <w:t>ly</w:t>
      </w:r>
      <w:r w:rsidRPr="005677D9">
        <w:rPr>
          <w:rFonts w:ascii="Arial" w:eastAsia="SimSun" w:hAnsi="Arial" w:cs="Arial"/>
          <w:b/>
          <w:sz w:val="20"/>
          <w:szCs w:val="20"/>
        </w:rPr>
        <w:t xml:space="preserve"> overlap</w:t>
      </w:r>
      <w:r>
        <w:rPr>
          <w:rFonts w:ascii="Arial" w:eastAsia="SimSun" w:hAnsi="Arial" w:cs="Arial"/>
          <w:b/>
          <w:sz w:val="20"/>
          <w:szCs w:val="20"/>
        </w:rPr>
        <w:t>ped outside the MG)</w:t>
      </w:r>
      <w:r>
        <w:rPr>
          <w:rFonts w:ascii="Arial" w:hAnsi="Arial" w:cs="Arial"/>
        </w:rPr>
        <w:t xml:space="preserve">  </w:t>
      </w:r>
    </w:p>
    <w:bookmarkStart w:id="12" w:name="_MON_1598903750"/>
    <w:bookmarkEnd w:id="12"/>
    <w:p w:rsidR="00551BB6" w:rsidRDefault="00173DBC" w:rsidP="00407EB6">
      <w:pPr>
        <w:rPr>
          <w:rFonts w:ascii="Arial" w:hAnsi="Arial" w:cs="Arial"/>
        </w:rPr>
      </w:pPr>
      <w:r w:rsidRPr="00173DBC">
        <w:rPr>
          <w:rFonts w:ascii="Arial" w:hAnsi="Arial" w:cs="Arial"/>
        </w:rPr>
        <w:object w:dxaOrig="12880" w:dyaOrig="1179">
          <v:shape id="_x0000_i1028" type="#_x0000_t75" style="width:527.5pt;height:48pt" o:ole="">
            <v:imagedata r:id="rId14" o:title=""/>
          </v:shape>
          <o:OLEObject Type="Embed" ProgID="Excel.Sheet.12" ShapeID="_x0000_i1028" DrawAspect="Content" ObjectID="_1599692985" r:id="rId15"/>
        </w:object>
      </w:r>
    </w:p>
    <w:tbl>
      <w:tblPr>
        <w:tblStyle w:val="af8"/>
        <w:tblW w:w="11250" w:type="dxa"/>
        <w:tblInd w:w="-365" w:type="dxa"/>
        <w:tblBorders>
          <w:insideH w:val="single" w:sz="6" w:space="0" w:color="auto"/>
          <w:insideV w:val="single" w:sz="6" w:space="0" w:color="auto"/>
        </w:tblBorders>
        <w:tblLayout w:type="fixed"/>
        <w:tblLook w:val="04A0" w:firstRow="1" w:lastRow="0" w:firstColumn="1" w:lastColumn="0" w:noHBand="0" w:noVBand="1"/>
      </w:tblPr>
      <w:tblGrid>
        <w:gridCol w:w="360"/>
        <w:gridCol w:w="630"/>
        <w:gridCol w:w="10260"/>
      </w:tblGrid>
      <w:tr w:rsidR="00551BB6" w:rsidTr="007C7A0F">
        <w:tc>
          <w:tcPr>
            <w:tcW w:w="990" w:type="dxa"/>
            <w:gridSpan w:val="2"/>
            <w:vAlign w:val="center"/>
          </w:tcPr>
          <w:p w:rsidR="00551BB6" w:rsidRPr="000C5832" w:rsidRDefault="00551BB6" w:rsidP="007C7A0F">
            <w:pPr>
              <w:jc w:val="center"/>
              <w:rPr>
                <w:rFonts w:ascii="Arial" w:hAnsi="Arial" w:cs="Arial"/>
                <w:sz w:val="20"/>
              </w:rPr>
            </w:pPr>
          </w:p>
        </w:tc>
        <w:tc>
          <w:tcPr>
            <w:tcW w:w="10260" w:type="dxa"/>
            <w:vAlign w:val="center"/>
          </w:tcPr>
          <w:p w:rsidR="00551BB6" w:rsidRPr="00173DBC" w:rsidRDefault="00551BB6" w:rsidP="007C7A0F">
            <w:pPr>
              <w:jc w:val="center"/>
              <w:rPr>
                <w:rFonts w:ascii="Arial" w:hAnsi="Arial" w:cs="Arial"/>
                <w:sz w:val="20"/>
              </w:rPr>
            </w:pPr>
            <w:r w:rsidRPr="00173DBC">
              <w:rPr>
                <w:rFonts w:ascii="Arial" w:hAnsi="Arial" w:cs="Arial"/>
                <w:sz w:val="20"/>
              </w:rPr>
              <w:t>Time period for PSS/SSS detection</w:t>
            </w:r>
            <w:r>
              <w:rPr>
                <w:rFonts w:ascii="Arial" w:hAnsi="Arial" w:cs="Arial"/>
                <w:sz w:val="20"/>
              </w:rPr>
              <w:t xml:space="preserve">, time index detection, and measurement </w:t>
            </w:r>
          </w:p>
        </w:tc>
      </w:tr>
      <w:tr w:rsidR="00551BB6" w:rsidTr="007C7A0F">
        <w:trPr>
          <w:cantSplit/>
          <w:trHeight w:val="1134"/>
        </w:trPr>
        <w:tc>
          <w:tcPr>
            <w:tcW w:w="360" w:type="dxa"/>
            <w:vMerge w:val="restart"/>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t>T</w:t>
            </w:r>
            <w:r>
              <w:rPr>
                <w:rFonts w:ascii="Arial" w:hAnsi="Arial" w:cs="Arial"/>
                <w:sz w:val="20"/>
              </w:rPr>
              <w:t>ype A/B</w:t>
            </w: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shd w:val="clear" w:color="auto" w:fill="auto"/>
            <w:vAlign w:val="center"/>
          </w:tcPr>
          <w:p w:rsidR="00551BB6" w:rsidRPr="000C5832" w:rsidRDefault="008F6D45" w:rsidP="00E05281">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1</m:t>
                                    </m:r>
                                  </m:e>
                                </m:mr>
                                <m:mr>
                                  <m:e>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RLM</m:t>
                                        </m:r>
                                      </m:sub>
                                      <m:sup/>
                                    </m:sSubSup>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e>
                      </m:func>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e>
                  </m:d>
                </m:e>
              </m:func>
            </m:oMath>
          </w:p>
        </w:tc>
      </w:tr>
      <w:tr w:rsidR="00551BB6" w:rsidTr="007C7A0F">
        <w:trPr>
          <w:cantSplit/>
          <w:trHeight w:val="1134"/>
        </w:trPr>
        <w:tc>
          <w:tcPr>
            <w:tcW w:w="360" w:type="dxa"/>
            <w:vMerge/>
            <w:textDirection w:val="btLr"/>
            <w:vAlign w:val="center"/>
          </w:tcPr>
          <w:p w:rsidR="00551BB6" w:rsidRDefault="00551BB6" w:rsidP="007C7A0F">
            <w:pPr>
              <w:ind w:left="113" w:right="113"/>
              <w:jc w:val="center"/>
              <w:rPr>
                <w:rFonts w:ascii="Arial" w:hAnsi="Arial" w:cs="Arial"/>
                <w:sz w:val="20"/>
              </w:rPr>
            </w:pPr>
          </w:p>
        </w:tc>
        <w:tc>
          <w:tcPr>
            <w:tcW w:w="630" w:type="dxa"/>
            <w:textDirection w:val="btLr"/>
            <w:vAlign w:val="center"/>
          </w:tcPr>
          <w:p w:rsidR="00551BB6" w:rsidRDefault="00551BB6" w:rsidP="007C7A0F">
            <w:pPr>
              <w:ind w:left="113" w:right="113"/>
              <w:jc w:val="center"/>
              <w:rPr>
                <w:rFonts w:ascii="Arial" w:hAnsi="Arial" w:cs="Arial"/>
                <w:sz w:val="20"/>
              </w:rPr>
            </w:pPr>
            <w:r w:rsidRPr="00173DBC">
              <w:rPr>
                <w:rFonts w:ascii="Arial" w:hAnsi="Arial" w:cs="Arial"/>
                <w:sz w:val="20"/>
              </w:rPr>
              <w:t>activated SCells</w:t>
            </w:r>
          </w:p>
        </w:tc>
        <w:tc>
          <w:tcPr>
            <w:tcW w:w="10260" w:type="dxa"/>
            <w:shd w:val="clear" w:color="auto" w:fill="auto"/>
            <w:vAlign w:val="center"/>
          </w:tcPr>
          <w:p w:rsidR="00551BB6" w:rsidRPr="000C5832" w:rsidRDefault="008F6D45" w:rsidP="00983E26">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1</m:t>
                                    </m:r>
                                  </m:e>
                                </m:mr>
                                <m:mr>
                                  <m:e>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RLM</m:t>
                                        </m:r>
                                      </m:sub>
                                      <m:sup/>
                                    </m:sSubSup>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e>
                      </m:func>
                    </m:e>
                  </m:d>
                </m:e>
              </m:func>
            </m:oMath>
          </w:p>
        </w:tc>
      </w:tr>
      <w:tr w:rsidR="00551BB6" w:rsidTr="007C7A0F">
        <w:trPr>
          <w:cantSplit/>
          <w:trHeight w:val="1134"/>
        </w:trPr>
        <w:tc>
          <w:tcPr>
            <w:tcW w:w="360" w:type="dxa"/>
            <w:vMerge/>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deactivated SCells</w:t>
            </w:r>
          </w:p>
        </w:tc>
        <w:tc>
          <w:tcPr>
            <w:tcW w:w="10260" w:type="dxa"/>
            <w:vAlign w:val="center"/>
          </w:tcPr>
          <w:p w:rsidR="00551BB6" w:rsidRPr="000C5832" w:rsidRDefault="008F6D45" w:rsidP="00983E26">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measCycleSCell</m:t>
                          </m:r>
                        </m:sub>
                      </m:sSub>
                      <m:r>
                        <w:rPr>
                          <w:rFonts w:ascii="Cambria Math" w:hAnsi="Cambria Math" w:cs="Arial"/>
                          <w:sz w:val="18"/>
                        </w:rPr>
                        <m:t>,</m:t>
                      </m:r>
                      <m:r>
                        <w:rPr>
                          <w:rFonts w:ascii="Cambria Math" w:hAnsi="Cambria Math" w:cs="Arial"/>
                          <w:sz w:val="20"/>
                        </w:rPr>
                        <m:t>1.5×</m:t>
                      </m:r>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e>
              </m:func>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outside_gap</m:t>
                  </m:r>
                </m:sub>
                <m:sup>
                  <m:r>
                    <w:rPr>
                      <w:rFonts w:ascii="Cambria Math" w:hAnsi="Cambria Math" w:cs="Arial"/>
                      <w:color w:val="FF0000"/>
                      <w:sz w:val="20"/>
                    </w:rPr>
                    <m:t>#i</m:t>
                  </m:r>
                </m:sup>
              </m:sSubSup>
            </m:oMath>
          </w:p>
        </w:tc>
      </w:tr>
      <w:tr w:rsidR="00551BB6" w:rsidTr="007C7A0F">
        <w:tc>
          <w:tcPr>
            <w:tcW w:w="360" w:type="dxa"/>
            <w:vMerge w:val="restart"/>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t>T</w:t>
            </w:r>
            <w:r>
              <w:rPr>
                <w:rFonts w:ascii="Arial" w:hAnsi="Arial" w:cs="Arial"/>
                <w:sz w:val="20"/>
              </w:rPr>
              <w:t>ype C</w:t>
            </w: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vAlign w:val="center"/>
          </w:tcPr>
          <w:p w:rsidR="00551BB6" w:rsidRPr="004A1D05" w:rsidRDefault="00AF705A" w:rsidP="007C7A0F">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551BB6" w:rsidRPr="000C5832" w:rsidRDefault="00551BB6" w:rsidP="007C7A0F">
            <w:pPr>
              <w:jc w:val="center"/>
              <w:rPr>
                <w:rFonts w:ascii="Arial" w:hAnsi="Arial" w:cs="Arial"/>
                <w:sz w:val="20"/>
              </w:rPr>
            </w:pPr>
          </w:p>
        </w:tc>
      </w:tr>
      <w:tr w:rsidR="00551BB6" w:rsidTr="007C7A0F">
        <w:tc>
          <w:tcPr>
            <w:tcW w:w="360" w:type="dxa"/>
            <w:vMerge/>
            <w:textDirection w:val="btLr"/>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jc w:val="center"/>
              <w:rPr>
                <w:rFonts w:ascii="Arial" w:hAnsi="Arial" w:cs="Arial"/>
                <w:sz w:val="20"/>
              </w:rPr>
            </w:pPr>
            <w:r w:rsidRPr="00173DBC">
              <w:rPr>
                <w:rFonts w:ascii="Arial" w:hAnsi="Arial" w:cs="Arial"/>
                <w:sz w:val="20"/>
              </w:rPr>
              <w:t>activated SCells</w:t>
            </w:r>
          </w:p>
        </w:tc>
        <w:tc>
          <w:tcPr>
            <w:tcW w:w="10260" w:type="dxa"/>
            <w:vAlign w:val="center"/>
          </w:tcPr>
          <w:p w:rsidR="00551BB6" w:rsidRPr="004A1D05" w:rsidRDefault="00AF705A" w:rsidP="007C7A0F">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551BB6" w:rsidRPr="000C5832" w:rsidRDefault="00551BB6" w:rsidP="007C7A0F">
            <w:pPr>
              <w:jc w:val="center"/>
              <w:rPr>
                <w:rFonts w:ascii="Arial" w:hAnsi="Arial" w:cs="Arial"/>
                <w:sz w:val="20"/>
              </w:rPr>
            </w:pPr>
          </w:p>
        </w:tc>
      </w:tr>
      <w:tr w:rsidR="00551BB6" w:rsidTr="007C7A0F">
        <w:tc>
          <w:tcPr>
            <w:tcW w:w="360" w:type="dxa"/>
            <w:vMerge/>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jc w:val="center"/>
              <w:rPr>
                <w:rFonts w:ascii="Arial" w:hAnsi="Arial" w:cs="Arial"/>
                <w:sz w:val="20"/>
              </w:rPr>
            </w:pPr>
            <w:r w:rsidRPr="00173DBC">
              <w:rPr>
                <w:rFonts w:ascii="Arial" w:hAnsi="Arial" w:cs="Arial"/>
                <w:sz w:val="20"/>
              </w:rPr>
              <w:t>deactivated SCells</w:t>
            </w:r>
          </w:p>
        </w:tc>
        <w:tc>
          <w:tcPr>
            <w:tcW w:w="10260" w:type="dxa"/>
            <w:vAlign w:val="center"/>
          </w:tcPr>
          <w:p w:rsidR="00551BB6" w:rsidRPr="004A1D05" w:rsidRDefault="00AF705A" w:rsidP="007C7A0F">
            <w:pPr>
              <w:jc w:val="center"/>
              <w:rPr>
                <w:rFonts w:ascii="Arial" w:hAnsi="Arial" w:cs="Arial"/>
                <w:strike/>
                <w:color w:val="FF0000"/>
                <w:sz w:val="18"/>
              </w:rPr>
            </w:pPr>
            <m:oMathPara>
              <m:oMath>
                <m:d>
                  <m:dPr>
                    <m:begChr m:val="["/>
                    <m:endChr m:val="]"/>
                    <m:ctrlPr>
                      <w:rPr>
                        <w:rFonts w:ascii="Cambria Math" w:hAnsi="Cambria Math" w:cs="Arial"/>
                        <w:i/>
                        <w:strike/>
                        <w:color w:val="FF0000"/>
                        <w:sz w:val="20"/>
                      </w:rPr>
                    </m:ctrlPr>
                  </m:dPr>
                  <m:e>
                    <m:m>
                      <m:mPr>
                        <m:mcs>
                          <m:mc>
                            <m:mcPr>
                              <m:count m:val="3"/>
                              <m:mcJc m:val="center"/>
                            </m:mcPr>
                          </m:mc>
                        </m:mcs>
                        <m:ctrlPr>
                          <w:rPr>
                            <w:rFonts w:ascii="Cambria Math" w:hAnsi="Cambria Math" w:cs="Arial"/>
                            <w:i/>
                            <w:strike/>
                            <w:color w:val="FF0000"/>
                            <w:sz w:val="20"/>
                          </w:rPr>
                        </m:ctrlPr>
                      </m:mPr>
                      <m:mr>
                        <m:e>
                          <m:r>
                            <w:rPr>
                              <w:rFonts w:ascii="Cambria Math" w:hAnsi="Cambria Math" w:cs="Arial"/>
                              <w:strike/>
                              <w:color w:val="FF0000"/>
                              <w:sz w:val="20"/>
                            </w:rPr>
                            <m:t>[5],</m:t>
                          </m:r>
                        </m:e>
                        <m:e>
                          <m:r>
                            <w:rPr>
                              <w:rFonts w:ascii="Cambria Math" w:hAnsi="Cambria Math" w:cs="Arial"/>
                              <w:strike/>
                              <w:color w:val="FF0000"/>
                              <w:sz w:val="20"/>
                            </w:rPr>
                            <m:t>[3],</m:t>
                          </m:r>
                        </m:e>
                        <m:e>
                          <m:r>
                            <w:rPr>
                              <w:rFonts w:ascii="Cambria Math" w:hAnsi="Cambria Math" w:cs="Arial"/>
                              <w:strike/>
                              <w:color w:val="FF0000"/>
                              <w:sz w:val="20"/>
                            </w:rPr>
                            <m:t>[5]</m:t>
                          </m:r>
                        </m:e>
                      </m:mr>
                      <m:mr>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pss/sss_sync_with_gaps  </m:t>
                              </m:r>
                            </m:sub>
                          </m:sSub>
                        </m:e>
                        <m:e>
                          <m:r>
                            <w:rPr>
                              <w:rFonts w:ascii="Cambria Math" w:hAnsi="Cambria Math" w:cs="Arial"/>
                              <w:strike/>
                              <w:color w:val="FF0000"/>
                              <w:sz w:val="20"/>
                            </w:rPr>
                            <m:t>N/A</m:t>
                          </m:r>
                        </m:e>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meas_period_with_gaps  </m:t>
                              </m:r>
                            </m:sub>
                          </m:sSub>
                        </m:e>
                      </m:mr>
                    </m:m>
                  </m:e>
                </m:d>
                <m:r>
                  <w:rPr>
                    <w:rFonts w:ascii="Cambria Math" w:hAnsi="Cambria Math" w:cs="Arial"/>
                    <w:strike/>
                    <w:color w:val="FF0000"/>
                    <w:sz w:val="20"/>
                  </w:rPr>
                  <m:t>×</m:t>
                </m:r>
                <m:func>
                  <m:funcPr>
                    <m:ctrlPr>
                      <w:rPr>
                        <w:rFonts w:ascii="Cambria Math" w:hAnsi="Cambria Math" w:cs="Arial"/>
                        <w:strike/>
                        <w:color w:val="FF0000"/>
                        <w:sz w:val="18"/>
                      </w:rPr>
                    </m:ctrlPr>
                  </m:funcPr>
                  <m:fName>
                    <m:r>
                      <m:rPr>
                        <m:sty m:val="p"/>
                      </m:rPr>
                      <w:rPr>
                        <w:rFonts w:ascii="Cambria Math" w:hAnsi="Cambria Math" w:cs="Arial"/>
                        <w:strike/>
                        <w:color w:val="FF0000"/>
                        <w:sz w:val="18"/>
                      </w:rPr>
                      <m:t>max</m:t>
                    </m:r>
                  </m:fName>
                  <m:e>
                    <m:d>
                      <m:dPr>
                        <m:ctrlPr>
                          <w:rPr>
                            <w:rFonts w:ascii="Cambria Math" w:hAnsi="Cambria Math" w:cs="Arial"/>
                            <w:i/>
                            <w:strike/>
                            <w:color w:val="FF0000"/>
                            <w:sz w:val="18"/>
                          </w:rPr>
                        </m:ctrlPr>
                      </m:dPr>
                      <m:e>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measCycleSCell</m:t>
                            </m:r>
                          </m:sub>
                        </m:sSub>
                        <m:r>
                          <w:rPr>
                            <w:rFonts w:ascii="Cambria Math" w:hAnsi="Cambria Math" w:cs="Arial"/>
                            <w:strike/>
                            <w:color w:val="FF0000"/>
                            <w:sz w:val="18"/>
                          </w:rPr>
                          <m:t>,</m:t>
                        </m:r>
                        <m:r>
                          <w:rPr>
                            <w:rFonts w:ascii="Cambria Math" w:hAnsi="Cambria Math" w:cs="Arial"/>
                            <w:strike/>
                            <w:color w:val="FF0000"/>
                            <w:sz w:val="20"/>
                          </w:rPr>
                          <m:t>1.5×</m:t>
                        </m:r>
                        <m:r>
                          <w:rPr>
                            <w:rFonts w:ascii="Cambria Math" w:hAnsi="Cambria Math" w:cs="Arial"/>
                            <w:strike/>
                            <w:color w:val="FF0000"/>
                            <w:sz w:val="18"/>
                          </w:rPr>
                          <m:t xml:space="preserve"> </m:t>
                        </m:r>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DRX</m:t>
                            </m:r>
                          </m:sub>
                        </m:sSub>
                      </m:e>
                    </m:d>
                  </m:e>
                </m:func>
              </m:oMath>
            </m:oMathPara>
          </w:p>
          <w:p w:rsidR="00551BB6" w:rsidRPr="000C5832" w:rsidRDefault="00551BB6" w:rsidP="007C7A0F">
            <w:pPr>
              <w:jc w:val="center"/>
              <w:rPr>
                <w:rFonts w:ascii="Arial" w:hAnsi="Arial" w:cs="Arial"/>
                <w:sz w:val="20"/>
              </w:rPr>
            </w:pPr>
          </w:p>
        </w:tc>
      </w:tr>
      <w:tr w:rsidR="00551BB6" w:rsidTr="007C7A0F">
        <w:trPr>
          <w:trHeight w:val="1362"/>
        </w:trPr>
        <w:tc>
          <w:tcPr>
            <w:tcW w:w="360" w:type="dxa"/>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lastRenderedPageBreak/>
              <w:t>T</w:t>
            </w:r>
            <w:r>
              <w:rPr>
                <w:rFonts w:ascii="Arial" w:hAnsi="Arial" w:cs="Arial"/>
                <w:sz w:val="20"/>
              </w:rPr>
              <w:t>ype D</w:t>
            </w:r>
          </w:p>
        </w:tc>
        <w:tc>
          <w:tcPr>
            <w:tcW w:w="630" w:type="dxa"/>
            <w:textDirection w:val="btLr"/>
            <w:vAlign w:val="center"/>
          </w:tcPr>
          <w:p w:rsidR="00551BB6" w:rsidRPr="000C5832" w:rsidRDefault="00551BB6" w:rsidP="007C7A0F">
            <w:pPr>
              <w:ind w:left="113" w:right="113"/>
              <w:jc w:val="center"/>
              <w:rPr>
                <w:rFonts w:ascii="Arial" w:hAnsi="Arial" w:cs="Arial"/>
                <w:sz w:val="20"/>
              </w:rPr>
            </w:pPr>
          </w:p>
        </w:tc>
        <w:tc>
          <w:tcPr>
            <w:tcW w:w="10260" w:type="dxa"/>
            <w:vAlign w:val="center"/>
          </w:tcPr>
          <w:p w:rsidR="00551BB6" w:rsidRPr="000C5832" w:rsidRDefault="00AF705A" w:rsidP="00983E26">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200,</m:t>
                                  </m:r>
                                </m:e>
                                <m:e>
                                  <m:r>
                                    <w:rPr>
                                      <w:rFonts w:ascii="Cambria Math" w:hAnsi="Cambria Math" w:cs="Arial"/>
                                      <w:sz w:val="20"/>
                                    </w:rPr>
                                    <m:t>400</m:t>
                                  </m:r>
                                </m:e>
                              </m:mr>
                            </m:m>
                          </m:e>
                        </m:d>
                        <m:r>
                          <w:rPr>
                            <w:rFonts w:ascii="Cambria Math" w:hAnsi="Cambria Math" w:cs="Arial"/>
                            <w:sz w:val="20"/>
                          </w:rPr>
                          <m:t xml:space="preserve"> ,</m:t>
                        </m:r>
                        <m:r>
                          <w:rPr>
                            <w:rFonts w:ascii="Cambria Math" w:hAnsi="Cambria Math" w:cs="Arial"/>
                            <w:color w:val="FF0000"/>
                            <w:sz w:val="20"/>
                          </w:rPr>
                          <m:t xml:space="preserve">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[8],</m:t>
                                      </m:r>
                                    </m:e>
                                    <m:e>
                                      <m:r>
                                        <w:rPr>
                                          <w:rFonts w:ascii="Cambria Math" w:hAnsi="Cambria Math" w:cs="Arial"/>
                                          <w:sz w:val="20"/>
                                        </w:rPr>
                                        <m:t>[3],</m:t>
                                      </m:r>
                                    </m:e>
                                    <m:e>
                                      <m:r>
                                        <w:rPr>
                                          <w:rFonts w:ascii="Cambria Math" w:hAnsi="Cambria Math" w:cs="Arial"/>
                                          <w:sz w:val="20"/>
                                        </w:rPr>
                                        <m:t>[8]</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pss/sss_sync_inter  </m:t>
                                          </m:r>
                                        </m:sub>
                                      </m:sSub>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SSB_index_inter    </m:t>
                                          </m:r>
                                        </m:sub>
                                      </m:sSub>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meas_period_inter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tc>
      </w:tr>
    </w:tbl>
    <w:p w:rsidR="00173DBC" w:rsidRDefault="00173DBC" w:rsidP="00407EB6">
      <w:pPr>
        <w:rPr>
          <w:rFonts w:ascii="Arial" w:hAnsi="Arial" w:cs="Arial"/>
        </w:rPr>
      </w:pPr>
    </w:p>
    <w:p w:rsidR="00983E26" w:rsidRDefault="00983E26" w:rsidP="00983E26">
      <w:pPr>
        <w:rPr>
          <w:rFonts w:ascii="Arial" w:eastAsia="SimSun" w:hAnsi="Arial" w:cs="Arial"/>
          <w:b/>
          <w:sz w:val="20"/>
          <w:szCs w:val="20"/>
        </w:rPr>
      </w:pPr>
      <w:r>
        <w:rPr>
          <w:rFonts w:ascii="Arial" w:hAnsi="Arial" w:cs="Arial"/>
        </w:rPr>
        <w:t xml:space="preserve">For scenario A, the </w:t>
      </w:r>
      <w:r w:rsidRPr="00931CCE">
        <w:rPr>
          <w:rFonts w:ascii="Arial" w:hAnsi="Arial" w:cs="Arial"/>
        </w:rPr>
        <w:t>scaling factor</w:t>
      </w:r>
      <w:r>
        <w:rPr>
          <w:rFonts w:ascii="Arial" w:hAnsi="Arial" w:cs="Arial"/>
        </w:rPr>
        <w:t xml:space="preserve"> of </w:t>
      </w:r>
      <w:r w:rsidRPr="00931CCE">
        <w:rPr>
          <w:rFonts w:ascii="Arial" w:hAnsi="Arial" w:cs="Arial"/>
        </w:rPr>
        <w:t xml:space="preserve">intrafrequency measurements with </w:t>
      </w:r>
      <w:r>
        <w:rPr>
          <w:rFonts w:ascii="Arial" w:hAnsi="Arial" w:cs="Arial"/>
        </w:rPr>
        <w:t xml:space="preserve">no </w:t>
      </w:r>
      <w:r w:rsidRPr="00931CCE">
        <w:rPr>
          <w:rFonts w:ascii="Arial" w:hAnsi="Arial" w:cs="Arial"/>
        </w:rPr>
        <w:t>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 xml:space="preserve">, the </w:t>
      </w:r>
      <w:r w:rsidRPr="00931CCE">
        <w:rPr>
          <w:rFonts w:ascii="Arial" w:hAnsi="Arial" w:cs="Arial"/>
        </w:rPr>
        <w:t>scaling factor</w:t>
      </w:r>
      <w:r>
        <w:rPr>
          <w:rFonts w:ascii="Arial" w:hAnsi="Arial" w:cs="Arial"/>
        </w:rPr>
        <w:t xml:space="preserve"> of </w:t>
      </w:r>
      <w:r w:rsidRPr="00931CCE">
        <w:rPr>
          <w:rFonts w:ascii="Arial" w:hAnsi="Arial" w:cs="Arial"/>
        </w:rPr>
        <w:t>intrafrequency measurements with measurement gaps</w:t>
      </w:r>
      <w:r>
        <w:rPr>
          <w:rFonts w:ascii="Arial" w:hAnsi="Arial" w:cs="Arial"/>
        </w:rPr>
        <w:t xml:space="preserve"> 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intra</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 xml:space="preserve">, and </w:t>
      </w:r>
      <w:r w:rsidR="008F6D45">
        <w:rPr>
          <w:rFonts w:ascii="Arial" w:hAnsi="Arial" w:cs="Arial"/>
        </w:rPr>
        <w:t>t</w:t>
      </w:r>
      <w:r>
        <w:rPr>
          <w:rFonts w:ascii="Arial" w:hAnsi="Arial" w:cs="Arial"/>
        </w:rPr>
        <w:t xml:space="preserve">he </w:t>
      </w:r>
      <w:r w:rsidRPr="00931CCE">
        <w:rPr>
          <w:rFonts w:ascii="Arial" w:hAnsi="Arial" w:cs="Arial"/>
        </w:rPr>
        <w:t>scaling factor</w:t>
      </w:r>
      <w:r>
        <w:rPr>
          <w:rFonts w:ascii="Arial" w:hAnsi="Arial" w:cs="Arial"/>
        </w:rPr>
        <w:t xml:space="preserve"> of inter</w:t>
      </w:r>
      <w:r w:rsidRPr="00931CCE">
        <w:rPr>
          <w:rFonts w:ascii="Arial" w:hAnsi="Arial" w:cs="Arial"/>
        </w:rPr>
        <w:t xml:space="preserve">frequency measurements </w:t>
      </w:r>
      <w:r>
        <w:rPr>
          <w:rFonts w:ascii="Arial" w:hAnsi="Arial" w:cs="Arial"/>
        </w:rPr>
        <w:t xml:space="preserve">is </w:t>
      </w:r>
      <m:oMath>
        <m:sSubSup>
          <m:sSubSupPr>
            <m:ctrlPr>
              <w:rPr>
                <w:rFonts w:ascii="Cambria Math" w:hAnsi="Cambria Math" w:cs="Arial"/>
                <w:i/>
              </w:rPr>
            </m:ctrlPr>
          </m:sSubSupPr>
          <m:e>
            <m:r>
              <w:rPr>
                <w:rFonts w:ascii="Cambria Math" w:hAnsi="Cambria Math" w:cs="Arial"/>
              </w:rPr>
              <m:t>CSF</m:t>
            </m:r>
          </m:e>
          <m:sub>
            <m:r>
              <w:rPr>
                <w:rFonts w:ascii="Cambria Math" w:hAnsi="Cambria Math" w:cs="Arial"/>
              </w:rPr>
              <m:t>inter</m:t>
            </m:r>
          </m:sub>
          <m:sup>
            <m:r>
              <m:rPr>
                <m:sty m:val="p"/>
              </m:rPr>
              <w:rPr>
                <w:rFonts w:ascii="Cambria Math" w:hAnsi="Cambria Math" w:cs="Arial"/>
              </w:rPr>
              <m:t>#i</m:t>
            </m:r>
          </m:sup>
        </m:sSubSup>
        <m:r>
          <w:rPr>
            <w:rFonts w:ascii="Cambria Math" w:hAnsi="Cambria Math" w:cs="Arial"/>
          </w:rPr>
          <m:t>=</m:t>
        </m:r>
        <m:sSubSup>
          <m:sSubSupPr>
            <m:ctrlPr>
              <w:rPr>
                <w:rFonts w:ascii="Cambria Math" w:hAnsi="Cambria Math" w:cs="Arial"/>
                <w:i/>
                <w:sz w:val="20"/>
              </w:rPr>
            </m:ctrlPr>
          </m:sSubSupPr>
          <m:e>
            <m:r>
              <w:rPr>
                <w:rFonts w:ascii="Cambria Math" w:hAnsi="Cambria Math" w:cs="Arial"/>
                <w:sz w:val="20"/>
              </w:rPr>
              <m:t>CSF</m:t>
            </m:r>
          </m:e>
          <m:sub>
            <m:r>
              <w:rPr>
                <w:rFonts w:ascii="Cambria Math" w:hAnsi="Cambria Math" w:cs="Arial"/>
                <w:sz w:val="20"/>
              </w:rPr>
              <m:t>within_gap</m:t>
            </m:r>
          </m:sub>
          <m:sup>
            <m:r>
              <w:rPr>
                <w:rFonts w:ascii="Cambria Math" w:hAnsi="Cambria Math" w:cs="Arial"/>
                <w:sz w:val="20"/>
              </w:rPr>
              <m:t>#i</m:t>
            </m:r>
          </m:sup>
        </m:sSubSup>
      </m:oMath>
      <w:r>
        <w:rPr>
          <w:rFonts w:ascii="Arial" w:hAnsi="Arial" w:cs="Arial"/>
        </w:rPr>
        <w:t xml:space="preserve">. In this case, the </w:t>
      </w:r>
      <m:oMath>
        <m:sSub>
          <m:sSubPr>
            <m:ctrlPr>
              <w:rPr>
                <w:rFonts w:ascii="Cambria Math" w:hAnsi="Cambria Math" w:cs="Arial"/>
                <w:i/>
                <w:color w:val="00B050"/>
                <w:sz w:val="18"/>
              </w:rPr>
            </m:ctrlPr>
          </m:sSubPr>
          <m:e>
            <m:r>
              <w:rPr>
                <w:rFonts w:ascii="Cambria Math" w:hAnsi="Cambria Math" w:cs="Arial"/>
                <w:color w:val="00B050"/>
                <w:sz w:val="18"/>
              </w:rPr>
              <m:t>T</m:t>
            </m:r>
          </m:e>
          <m:sub>
            <m:r>
              <w:rPr>
                <w:rFonts w:ascii="Cambria Math" w:hAnsi="Cambria Math" w:cs="Arial"/>
                <w:color w:val="00B050"/>
                <w:sz w:val="18"/>
              </w:rPr>
              <m:t>MGRP</m:t>
            </m:r>
          </m:sub>
        </m:sSub>
      </m:oMath>
      <w:r>
        <w:rPr>
          <w:rFonts w:ascii="Arial" w:hAnsi="Arial" w:cs="Arial"/>
          <w:color w:val="00B050"/>
          <w:sz w:val="18"/>
        </w:rPr>
        <w:t xml:space="preserve"> </w:t>
      </w:r>
      <w:r>
        <w:rPr>
          <w:rFonts w:ascii="Arial" w:hAnsi="Arial" w:cs="Arial"/>
        </w:rPr>
        <w:t xml:space="preserve">in requirement </w:t>
      </w:r>
      <w:r w:rsidRPr="00931CCE">
        <w:rPr>
          <w:rFonts w:ascii="Arial" w:hAnsi="Arial" w:cs="Arial"/>
        </w:rPr>
        <w:t xml:space="preserve">intrafrequency measurements with </w:t>
      </w:r>
      <w:r>
        <w:rPr>
          <w:rFonts w:ascii="Arial" w:hAnsi="Arial" w:cs="Arial"/>
        </w:rPr>
        <w:t xml:space="preserve">no </w:t>
      </w:r>
      <w:r w:rsidRPr="00931CCE">
        <w:rPr>
          <w:rFonts w:ascii="Arial" w:hAnsi="Arial" w:cs="Arial"/>
        </w:rPr>
        <w:t>measurement gaps</w:t>
      </w:r>
      <w:r>
        <w:rPr>
          <w:rFonts w:ascii="Arial" w:hAnsi="Arial" w:cs="Arial"/>
        </w:rPr>
        <w:t xml:space="preserve"> might not be needed for the SMTC periodicity is equal or larger to MGRP</w:t>
      </w:r>
      <w:r w:rsidR="008F6D45">
        <w:rPr>
          <w:rFonts w:ascii="Arial" w:hAnsi="Arial" w:cs="Arial"/>
        </w:rPr>
        <w:t xml:space="preserve"> in this case</w:t>
      </w:r>
      <w:r>
        <w:rPr>
          <w:rFonts w:ascii="Arial" w:hAnsi="Arial" w:cs="Arial"/>
        </w:rPr>
        <w:t>.</w:t>
      </w:r>
    </w:p>
    <w:p w:rsidR="004B7EE2" w:rsidRDefault="004B7EE2" w:rsidP="004B7EE2">
      <w:pPr>
        <w:jc w:val="center"/>
        <w:rPr>
          <w:rFonts w:ascii="Arial" w:hAnsi="Arial" w:cs="Arial"/>
        </w:rPr>
      </w:pPr>
      <w:r w:rsidRPr="00661013">
        <w:rPr>
          <w:rFonts w:ascii="Arial" w:eastAsia="SimSun" w:hAnsi="Arial" w:cs="Arial"/>
          <w:b/>
          <w:sz w:val="20"/>
          <w:szCs w:val="20"/>
        </w:rPr>
        <w:t>Table</w:t>
      </w:r>
      <w:r w:rsidRPr="00661013">
        <w:rPr>
          <w:rFonts w:ascii="Arial" w:eastAsia="SimSun" w:hAnsi="Arial" w:cs="Arial" w:hint="eastAsia"/>
          <w:b/>
          <w:sz w:val="20"/>
          <w:szCs w:val="20"/>
        </w:rPr>
        <w:t xml:space="preserve"> </w:t>
      </w:r>
      <w:r w:rsidR="00407EB6">
        <w:rPr>
          <w:rFonts w:ascii="Arial" w:eastAsia="SimSun" w:hAnsi="Arial" w:cs="Arial"/>
          <w:b/>
          <w:sz w:val="20"/>
          <w:szCs w:val="20"/>
        </w:rPr>
        <w:t>5</w:t>
      </w:r>
      <w:r w:rsidRPr="00661013">
        <w:rPr>
          <w:rFonts w:ascii="Arial" w:eastAsia="SimSun" w:hAnsi="Arial" w:cs="Arial"/>
          <w:b/>
          <w:sz w:val="20"/>
          <w:szCs w:val="20"/>
        </w:rPr>
        <w:t>:</w:t>
      </w:r>
      <w:r>
        <w:rPr>
          <w:rFonts w:ascii="Arial" w:eastAsia="SimSun" w:hAnsi="Arial" w:cs="Arial"/>
          <w:b/>
          <w:sz w:val="20"/>
          <w:szCs w:val="20"/>
        </w:rPr>
        <w:t xml:space="preserve"> The corresponding requirement in scenario </w:t>
      </w:r>
      <w:r w:rsidR="00407EB6">
        <w:rPr>
          <w:rFonts w:ascii="Arial" w:eastAsia="SimSun" w:hAnsi="Arial" w:cs="Arial"/>
          <w:b/>
          <w:sz w:val="20"/>
          <w:szCs w:val="20"/>
        </w:rPr>
        <w:t>A</w:t>
      </w:r>
      <w:r>
        <w:rPr>
          <w:rFonts w:ascii="Arial" w:eastAsia="SimSun" w:hAnsi="Arial" w:cs="Arial"/>
          <w:b/>
          <w:sz w:val="20"/>
          <w:szCs w:val="20"/>
        </w:rPr>
        <w:t xml:space="preserve"> </w:t>
      </w:r>
      <w:r>
        <w:rPr>
          <w:rFonts w:ascii="Arial" w:eastAsia="SimSun" w:hAnsi="Arial" w:cs="Arial"/>
          <w:b/>
          <w:sz w:val="20"/>
          <w:szCs w:val="20"/>
        </w:rPr>
        <w:br/>
        <w:t>(1a/1b</w:t>
      </w:r>
      <w:r w:rsidR="007C7A0F">
        <w:rPr>
          <w:rFonts w:ascii="Arial" w:eastAsia="SimSun" w:hAnsi="Arial" w:cs="Arial"/>
          <w:b/>
          <w:sz w:val="20"/>
          <w:szCs w:val="20"/>
        </w:rPr>
        <w:t>, all the measurements are conducted within the MG</w:t>
      </w:r>
      <w:r>
        <w:rPr>
          <w:rFonts w:ascii="Arial" w:eastAsia="SimSun" w:hAnsi="Arial" w:cs="Arial"/>
          <w:b/>
          <w:sz w:val="20"/>
          <w:szCs w:val="20"/>
        </w:rPr>
        <w:t>)</w:t>
      </w:r>
      <w:r>
        <w:rPr>
          <w:rFonts w:ascii="Arial" w:hAnsi="Arial" w:cs="Arial"/>
        </w:rPr>
        <w:t xml:space="preserve">  </w:t>
      </w:r>
    </w:p>
    <w:bookmarkStart w:id="13" w:name="_MON_1598960454"/>
    <w:bookmarkEnd w:id="13"/>
    <w:p w:rsidR="00551BB6" w:rsidRDefault="00551BB6" w:rsidP="004B7EE2">
      <w:pPr>
        <w:jc w:val="center"/>
        <w:rPr>
          <w:rFonts w:ascii="Arial" w:hAnsi="Arial" w:cs="Arial"/>
        </w:rPr>
      </w:pPr>
      <w:r w:rsidRPr="00173DBC">
        <w:rPr>
          <w:rFonts w:ascii="Arial" w:hAnsi="Arial" w:cs="Arial"/>
        </w:rPr>
        <w:object w:dxaOrig="12880" w:dyaOrig="1179">
          <v:shape id="_x0000_i1029" type="#_x0000_t75" style="width:527.5pt;height:48pt" o:ole="">
            <v:imagedata r:id="rId16" o:title=""/>
          </v:shape>
          <o:OLEObject Type="Embed" ProgID="Excel.Sheet.12" ShapeID="_x0000_i1029" DrawAspect="Content" ObjectID="_1599692986" r:id="rId17"/>
        </w:object>
      </w:r>
    </w:p>
    <w:tbl>
      <w:tblPr>
        <w:tblStyle w:val="af8"/>
        <w:tblW w:w="11250" w:type="dxa"/>
        <w:tblInd w:w="-365" w:type="dxa"/>
        <w:tblBorders>
          <w:insideH w:val="single" w:sz="6" w:space="0" w:color="auto"/>
          <w:insideV w:val="single" w:sz="6" w:space="0" w:color="auto"/>
        </w:tblBorders>
        <w:tblLayout w:type="fixed"/>
        <w:tblLook w:val="04A0" w:firstRow="1" w:lastRow="0" w:firstColumn="1" w:lastColumn="0" w:noHBand="0" w:noVBand="1"/>
      </w:tblPr>
      <w:tblGrid>
        <w:gridCol w:w="360"/>
        <w:gridCol w:w="630"/>
        <w:gridCol w:w="10260"/>
      </w:tblGrid>
      <w:tr w:rsidR="00551BB6" w:rsidTr="007C7A0F">
        <w:tc>
          <w:tcPr>
            <w:tcW w:w="990" w:type="dxa"/>
            <w:gridSpan w:val="2"/>
            <w:vAlign w:val="center"/>
          </w:tcPr>
          <w:p w:rsidR="00551BB6" w:rsidRPr="000C5832" w:rsidRDefault="00551BB6" w:rsidP="007C7A0F">
            <w:pPr>
              <w:jc w:val="center"/>
              <w:rPr>
                <w:rFonts w:ascii="Arial" w:hAnsi="Arial" w:cs="Arial"/>
                <w:sz w:val="20"/>
              </w:rPr>
            </w:pPr>
          </w:p>
        </w:tc>
        <w:tc>
          <w:tcPr>
            <w:tcW w:w="10260" w:type="dxa"/>
            <w:vAlign w:val="center"/>
          </w:tcPr>
          <w:p w:rsidR="00551BB6" w:rsidRPr="00173DBC" w:rsidRDefault="00551BB6" w:rsidP="007C7A0F">
            <w:pPr>
              <w:jc w:val="center"/>
              <w:rPr>
                <w:rFonts w:ascii="Arial" w:hAnsi="Arial" w:cs="Arial"/>
                <w:sz w:val="20"/>
              </w:rPr>
            </w:pPr>
            <w:r w:rsidRPr="00173DBC">
              <w:rPr>
                <w:rFonts w:ascii="Arial" w:hAnsi="Arial" w:cs="Arial"/>
                <w:sz w:val="20"/>
              </w:rPr>
              <w:t>Time period for PSS/SSS detection</w:t>
            </w:r>
            <w:r>
              <w:rPr>
                <w:rFonts w:ascii="Arial" w:hAnsi="Arial" w:cs="Arial"/>
                <w:sz w:val="20"/>
              </w:rPr>
              <w:t xml:space="preserve">, time index detection, and measurement </w:t>
            </w:r>
          </w:p>
        </w:tc>
      </w:tr>
      <w:tr w:rsidR="00551BB6" w:rsidTr="007C7A0F">
        <w:trPr>
          <w:cantSplit/>
          <w:trHeight w:val="1134"/>
        </w:trPr>
        <w:tc>
          <w:tcPr>
            <w:tcW w:w="360" w:type="dxa"/>
            <w:vMerge w:val="restart"/>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t>T</w:t>
            </w:r>
            <w:r>
              <w:rPr>
                <w:rFonts w:ascii="Arial" w:hAnsi="Arial" w:cs="Arial"/>
                <w:sz w:val="20"/>
              </w:rPr>
              <w:t>ype A/B</w:t>
            </w: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shd w:val="clear" w:color="auto" w:fill="auto"/>
            <w:vAlign w:val="center"/>
          </w:tcPr>
          <w:p w:rsidR="00551BB6" w:rsidRPr="000C5832" w:rsidRDefault="008F6D45" w:rsidP="00E05281">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sSub>
                                    <m:sSubPr>
                                      <m:ctrlPr>
                                        <w:rPr>
                                          <w:rFonts w:ascii="Cambria Math" w:hAnsi="Cambria Math" w:cs="Arial"/>
                                          <w:i/>
                                          <w:color w:val="00B050"/>
                                          <w:sz w:val="18"/>
                                        </w:rPr>
                                      </m:ctrlPr>
                                    </m:sSubPr>
                                    <m:e>
                                      <m:r>
                                        <w:rPr>
                                          <w:rFonts w:ascii="Cambria Math" w:hAnsi="Cambria Math" w:cs="Arial"/>
                                          <w:color w:val="00B050"/>
                                          <w:sz w:val="18"/>
                                        </w:rPr>
                                        <m:t>T</m:t>
                                      </m:r>
                                    </m:e>
                                    <m:sub>
                                      <m:r>
                                        <w:rPr>
                                          <w:rFonts w:ascii="Cambria Math" w:hAnsi="Cambria Math" w:cs="Arial"/>
                                          <w:color w:val="00B050"/>
                                          <w:sz w:val="18"/>
                                        </w:rPr>
                                        <m:t>MGRP</m:t>
                                      </m:r>
                                    </m:sub>
                                  </m:sSub>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w:p>
        </w:tc>
      </w:tr>
      <w:tr w:rsidR="00551BB6" w:rsidTr="007C7A0F">
        <w:trPr>
          <w:cantSplit/>
          <w:trHeight w:val="1134"/>
        </w:trPr>
        <w:tc>
          <w:tcPr>
            <w:tcW w:w="360" w:type="dxa"/>
            <w:vMerge/>
            <w:textDirection w:val="btLr"/>
            <w:vAlign w:val="center"/>
          </w:tcPr>
          <w:p w:rsidR="00551BB6" w:rsidRDefault="00551BB6" w:rsidP="007C7A0F">
            <w:pPr>
              <w:ind w:left="113" w:right="113"/>
              <w:jc w:val="center"/>
              <w:rPr>
                <w:rFonts w:ascii="Arial" w:hAnsi="Arial" w:cs="Arial"/>
                <w:sz w:val="20"/>
              </w:rPr>
            </w:pPr>
          </w:p>
        </w:tc>
        <w:tc>
          <w:tcPr>
            <w:tcW w:w="630" w:type="dxa"/>
            <w:textDirection w:val="btLr"/>
            <w:vAlign w:val="center"/>
          </w:tcPr>
          <w:p w:rsidR="00551BB6" w:rsidRDefault="00551BB6" w:rsidP="007C7A0F">
            <w:pPr>
              <w:ind w:left="113" w:right="113"/>
              <w:jc w:val="center"/>
              <w:rPr>
                <w:rFonts w:ascii="Arial" w:hAnsi="Arial" w:cs="Arial"/>
                <w:sz w:val="20"/>
              </w:rPr>
            </w:pPr>
            <w:r w:rsidRPr="00173DBC">
              <w:rPr>
                <w:rFonts w:ascii="Arial" w:hAnsi="Arial" w:cs="Arial"/>
                <w:sz w:val="20"/>
              </w:rPr>
              <w:t>activated SCells</w:t>
            </w:r>
          </w:p>
        </w:tc>
        <w:tc>
          <w:tcPr>
            <w:tcW w:w="10260" w:type="dxa"/>
            <w:shd w:val="clear" w:color="auto" w:fill="auto"/>
            <w:vAlign w:val="center"/>
          </w:tcPr>
          <w:p w:rsidR="00551BB6" w:rsidRPr="000C5832" w:rsidRDefault="008F6D45" w:rsidP="00983E26">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color w:val="00B050"/>
                                      <w:sz w:val="18"/>
                                    </w:rPr>
                                  </m:ctrlPr>
                                </m:sSubPr>
                                <m:e>
                                  <m:r>
                                    <w:rPr>
                                      <w:rFonts w:ascii="Cambria Math" w:hAnsi="Cambria Math" w:cs="Arial"/>
                                      <w:color w:val="00B050"/>
                                      <w:sz w:val="18"/>
                                    </w:rPr>
                                    <m:t>T</m:t>
                                  </m:r>
                                </m:e>
                                <m:sub>
                                  <m:r>
                                    <w:rPr>
                                      <w:rFonts w:ascii="Cambria Math" w:hAnsi="Cambria Math" w:cs="Arial"/>
                                      <w:color w:val="00B050"/>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w:p>
        </w:tc>
      </w:tr>
      <w:tr w:rsidR="00551BB6" w:rsidTr="007C7A0F">
        <w:trPr>
          <w:cantSplit/>
          <w:trHeight w:val="1134"/>
        </w:trPr>
        <w:tc>
          <w:tcPr>
            <w:tcW w:w="360" w:type="dxa"/>
            <w:vMerge/>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deactivated SCells</w:t>
            </w:r>
          </w:p>
        </w:tc>
        <w:tc>
          <w:tcPr>
            <w:tcW w:w="10260" w:type="dxa"/>
            <w:vAlign w:val="center"/>
          </w:tcPr>
          <w:p w:rsidR="00551BB6" w:rsidRPr="000C5832" w:rsidRDefault="008F6D45" w:rsidP="00983E26">
            <w:pPr>
              <w:jc w:val="center"/>
              <w:rPr>
                <w:rFonts w:ascii="Arial" w:hAnsi="Arial" w:cs="Arial"/>
                <w:sz w:val="20"/>
              </w:rPr>
            </w:pPr>
            <m:oMath>
              <m:sSubSup>
                <m:sSubSupPr>
                  <m:ctrlPr>
                    <w:rPr>
                      <w:rFonts w:ascii="Cambria Math" w:hAnsi="Cambria Math" w:cs="Arial"/>
                      <w:strike/>
                      <w:color w:val="FF0000"/>
                      <w:sz w:val="20"/>
                    </w:rPr>
                  </m:ctrlPr>
                </m:sSubSupPr>
                <m:e>
                  <m:r>
                    <w:rPr>
                      <w:rFonts w:ascii="Cambria Math" w:hAnsi="Cambria Math" w:cs="Arial"/>
                      <w:strike/>
                      <w:color w:val="FF0000"/>
                      <w:sz w:val="20"/>
                    </w:rPr>
                    <m:t>K</m:t>
                  </m:r>
                </m:e>
                <m:sub>
                  <m:r>
                    <w:rPr>
                      <w:rFonts w:ascii="Cambria Math" w:hAnsi="Cambria Math" w:cs="Arial"/>
                      <w:strike/>
                      <w:color w:val="FF0000"/>
                      <w:sz w:val="20"/>
                    </w:rPr>
                    <m:t xml:space="preserve">ca </m:t>
                  </m:r>
                </m:sub>
                <m:sup>
                  <m:r>
                    <m:rPr>
                      <m:sty m:val="p"/>
                    </m:rPr>
                    <w:rPr>
                      <w:rFonts w:ascii="Cambria Math" w:hAnsi="Cambria Math" w:cs="Arial"/>
                      <w:strike/>
                      <w:color w:val="FF0000"/>
                      <w:sz w:val="20"/>
                    </w:rPr>
                    <m:t>#i</m:t>
                  </m:r>
                </m:sup>
              </m:sSubSup>
            </m:oMath>
            <w:r w:rsidR="00551BB6">
              <w:rPr>
                <w:rFonts w:ascii="Arial" w:hAnsi="Arial" w:cs="Arial"/>
                <w:sz w:val="20"/>
              </w:rPr>
              <w:t xml:space="preserve"> </w:t>
            </w:r>
            <m:oMath>
              <m:r>
                <w:rPr>
                  <w:rFonts w:ascii="Cambria Math" w:hAnsi="Cambria Math" w:cs="Arial"/>
                  <w:sz w:val="20"/>
                </w:rPr>
                <m:t>×</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pss/sss_sync_w/o_gaps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meas_period_w/o_gaps  </m:t>
                            </m:r>
                          </m:sub>
                        </m:sSub>
                      </m:e>
                    </m:mr>
                  </m:m>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measCycleSCell</m:t>
                          </m:r>
                        </m:sub>
                      </m:sSub>
                      <m:r>
                        <w:rPr>
                          <w:rFonts w:ascii="Cambria Math" w:hAnsi="Cambria Math" w:cs="Arial"/>
                          <w:sz w:val="18"/>
                        </w:rPr>
                        <m:t>,</m:t>
                      </m:r>
                      <m:r>
                        <w:rPr>
                          <w:rFonts w:ascii="Cambria Math" w:hAnsi="Cambria Math" w:cs="Arial"/>
                          <w:sz w:val="20"/>
                        </w:rPr>
                        <m:t>1.5×</m:t>
                      </m:r>
                      <m:r>
                        <w:rPr>
                          <w:rFonts w:ascii="Cambria Math" w:hAnsi="Cambria Math" w:cs="Arial"/>
                          <w:sz w:val="18"/>
                        </w:rPr>
                        <m:t xml:space="preserve"> </m:t>
                      </m:r>
                      <m:r>
                        <m:rPr>
                          <m:sty m:val="p"/>
                        </m:rPr>
                        <w:rPr>
                          <w:rFonts w:ascii="Cambria Math" w:hAnsi="Cambria Math" w:cs="Arial"/>
                          <w:sz w:val="18"/>
                        </w:rPr>
                        <m:t>max⁡</m:t>
                      </m:r>
                      <m:d>
                        <m:dPr>
                          <m:ctrlPr>
                            <w:rPr>
                              <w:rFonts w:ascii="Cambria Math" w:hAnsi="Cambria Math" w:cs="Arial"/>
                              <w:i/>
                              <w:sz w:val="18"/>
                            </w:rPr>
                          </m:ctrlPr>
                        </m:dPr>
                        <m:e>
                          <m:sSub>
                            <m:sSubPr>
                              <m:ctrlPr>
                                <w:rPr>
                                  <w:rFonts w:ascii="Cambria Math" w:hAnsi="Cambria Math" w:cs="Arial"/>
                                  <w:i/>
                                  <w:sz w:val="18"/>
                                </w:rPr>
                              </m:ctrlPr>
                            </m:sSubPr>
                            <m:e>
                              <m:sSub>
                                <m:sSubPr>
                                  <m:ctrlPr>
                                    <w:rPr>
                                      <w:rFonts w:ascii="Cambria Math" w:hAnsi="Cambria Math" w:cs="Arial"/>
                                      <w:i/>
                                      <w:color w:val="00B050"/>
                                      <w:sz w:val="18"/>
                                    </w:rPr>
                                  </m:ctrlPr>
                                </m:sSubPr>
                                <m:e>
                                  <m:r>
                                    <w:rPr>
                                      <w:rFonts w:ascii="Cambria Math" w:hAnsi="Cambria Math" w:cs="Arial"/>
                                      <w:color w:val="00B050"/>
                                      <w:sz w:val="18"/>
                                    </w:rPr>
                                    <m:t>T</m:t>
                                  </m:r>
                                </m:e>
                                <m:sub>
                                  <m:r>
                                    <w:rPr>
                                      <w:rFonts w:ascii="Cambria Math" w:hAnsi="Cambria Math" w:cs="Arial"/>
                                      <w:color w:val="00B050"/>
                                      <w:sz w:val="18"/>
                                    </w:rPr>
                                    <m:t>MGRP</m:t>
                                  </m:r>
                                </m:sub>
                              </m:sSub>
                              <m:r>
                                <w:rPr>
                                  <w:rFonts w:ascii="Cambria Math" w:hAnsi="Cambria Math" w:cs="Arial"/>
                                  <w:sz w:val="18"/>
                                </w:rPr>
                                <m:t>,T</m:t>
                              </m:r>
                            </m:e>
                            <m:sub>
                              <m:r>
                                <w:rPr>
                                  <w:rFonts w:ascii="Cambria Math" w:hAnsi="Cambria Math" w:cs="Arial"/>
                                  <w:sz w:val="18"/>
                                </w:rPr>
                                <m:t>DRX</m:t>
                              </m:r>
                            </m:sub>
                          </m:sSub>
                        </m:e>
                      </m:d>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oMath>
          </w:p>
        </w:tc>
      </w:tr>
      <w:tr w:rsidR="00551BB6" w:rsidTr="007C7A0F">
        <w:tc>
          <w:tcPr>
            <w:tcW w:w="360" w:type="dxa"/>
            <w:vMerge w:val="restart"/>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t>T</w:t>
            </w:r>
            <w:r>
              <w:rPr>
                <w:rFonts w:ascii="Arial" w:hAnsi="Arial" w:cs="Arial"/>
                <w:sz w:val="20"/>
              </w:rPr>
              <w:t>ype C</w:t>
            </w:r>
          </w:p>
        </w:tc>
        <w:tc>
          <w:tcPr>
            <w:tcW w:w="630" w:type="dxa"/>
            <w:textDirection w:val="btLr"/>
            <w:vAlign w:val="center"/>
          </w:tcPr>
          <w:p w:rsidR="00551BB6" w:rsidRPr="000C5832" w:rsidRDefault="00551BB6" w:rsidP="007C7A0F">
            <w:pPr>
              <w:ind w:left="113" w:right="113"/>
              <w:jc w:val="center"/>
              <w:rPr>
                <w:rFonts w:ascii="Arial" w:hAnsi="Arial" w:cs="Arial"/>
                <w:sz w:val="20"/>
              </w:rPr>
            </w:pPr>
            <w:r w:rsidRPr="00173DBC">
              <w:rPr>
                <w:rFonts w:ascii="Arial" w:hAnsi="Arial" w:cs="Arial"/>
                <w:sz w:val="20"/>
              </w:rPr>
              <w:t>PCell/</w:t>
            </w:r>
            <w:r>
              <w:rPr>
                <w:rFonts w:ascii="Arial" w:hAnsi="Arial" w:cs="Arial"/>
                <w:sz w:val="20"/>
              </w:rPr>
              <w:br/>
            </w:r>
            <w:r w:rsidRPr="00173DBC">
              <w:rPr>
                <w:rFonts w:ascii="Arial" w:hAnsi="Arial" w:cs="Arial"/>
                <w:sz w:val="20"/>
              </w:rPr>
              <w:t>PSCell</w:t>
            </w:r>
          </w:p>
        </w:tc>
        <w:tc>
          <w:tcPr>
            <w:tcW w:w="10260" w:type="dxa"/>
            <w:vAlign w:val="center"/>
          </w:tcPr>
          <w:p w:rsidR="00551BB6" w:rsidRPr="004A1D05" w:rsidRDefault="00AF705A" w:rsidP="007C7A0F">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551BB6" w:rsidRPr="000C5832" w:rsidRDefault="00551BB6" w:rsidP="007C7A0F">
            <w:pPr>
              <w:jc w:val="center"/>
              <w:rPr>
                <w:rFonts w:ascii="Arial" w:hAnsi="Arial" w:cs="Arial"/>
                <w:sz w:val="20"/>
              </w:rPr>
            </w:pPr>
          </w:p>
        </w:tc>
      </w:tr>
      <w:tr w:rsidR="00551BB6" w:rsidTr="007C7A0F">
        <w:tc>
          <w:tcPr>
            <w:tcW w:w="360" w:type="dxa"/>
            <w:vMerge/>
            <w:textDirection w:val="btLr"/>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jc w:val="center"/>
              <w:rPr>
                <w:rFonts w:ascii="Arial" w:hAnsi="Arial" w:cs="Arial"/>
                <w:sz w:val="20"/>
              </w:rPr>
            </w:pPr>
            <w:r w:rsidRPr="00173DBC">
              <w:rPr>
                <w:rFonts w:ascii="Arial" w:hAnsi="Arial" w:cs="Arial"/>
                <w:sz w:val="20"/>
              </w:rPr>
              <w:t>activated SCells</w:t>
            </w:r>
          </w:p>
        </w:tc>
        <w:tc>
          <w:tcPr>
            <w:tcW w:w="10260" w:type="dxa"/>
            <w:vAlign w:val="center"/>
          </w:tcPr>
          <w:p w:rsidR="00551BB6" w:rsidRPr="004A1D05" w:rsidRDefault="00AF705A" w:rsidP="007C7A0F">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N/A,</m:t>
                                  </m:r>
                                </m:e>
                                <m:e>
                                  <m:r>
                                    <w:rPr>
                                      <w:rFonts w:ascii="Cambria Math" w:hAnsi="Cambria Math" w:cs="Arial"/>
                                      <w:sz w:val="20"/>
                                    </w:rPr>
                                    <m:t>400</m:t>
                                  </m:r>
                                </m:e>
                              </m:mr>
                            </m:m>
                          </m:e>
                        </m:d>
                        <m:r>
                          <w:rPr>
                            <w:rFonts w:ascii="Cambria Math" w:hAnsi="Cambria Math" w:cs="Arial"/>
                            <w:sz w:val="20"/>
                          </w:rPr>
                          <m:t xml:space="preserve"> ,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[5],</m:t>
                                      </m:r>
                                    </m:e>
                                    <m:e>
                                      <m:r>
                                        <w:rPr>
                                          <w:rFonts w:ascii="Cambria Math" w:hAnsi="Cambria Math" w:cs="Arial"/>
                                          <w:sz w:val="20"/>
                                        </w:rPr>
                                        <m:t>3,</m:t>
                                      </m:r>
                                    </m:e>
                                    <m:e>
                                      <m:r>
                                        <w:rPr>
                                          <w:rFonts w:ascii="Cambria Math" w:hAnsi="Cambria Math" w:cs="Arial"/>
                                          <w:sz w:val="20"/>
                                        </w:rPr>
                                        <m:t>5</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pss/sss_sync_with_gaps  </m:t>
                                          </m:r>
                                        </m:sub>
                                      </m:sSub>
                                    </m:e>
                                    <m:e>
                                      <m:r>
                                        <w:rPr>
                                          <w:rFonts w:ascii="Cambria Math" w:hAnsi="Cambria Math" w:cs="Arial"/>
                                          <w:sz w:val="20"/>
                                        </w:rPr>
                                        <m:t>N/A</m:t>
                                      </m:r>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meas_period_with_gaps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Sup>
                                  <m:sSubSupPr>
                                    <m:ctrlPr>
                                      <w:rPr>
                                        <w:rFonts w:ascii="Cambria Math" w:hAnsi="Cambria Math" w:cs="Arial"/>
                                        <w:i/>
                                        <w:sz w:val="18"/>
                                      </w:rPr>
                                    </m:ctrlPr>
                                  </m:sSubSup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p w:rsidR="00551BB6" w:rsidRPr="000C5832" w:rsidRDefault="00551BB6" w:rsidP="007C7A0F">
            <w:pPr>
              <w:jc w:val="center"/>
              <w:rPr>
                <w:rFonts w:ascii="Arial" w:hAnsi="Arial" w:cs="Arial"/>
                <w:sz w:val="20"/>
              </w:rPr>
            </w:pPr>
          </w:p>
        </w:tc>
      </w:tr>
      <w:tr w:rsidR="00551BB6" w:rsidTr="007C7A0F">
        <w:tc>
          <w:tcPr>
            <w:tcW w:w="360" w:type="dxa"/>
            <w:vMerge/>
            <w:vAlign w:val="center"/>
          </w:tcPr>
          <w:p w:rsidR="00551BB6" w:rsidRPr="000C5832" w:rsidRDefault="00551BB6" w:rsidP="007C7A0F">
            <w:pPr>
              <w:jc w:val="center"/>
              <w:rPr>
                <w:rFonts w:ascii="Arial" w:hAnsi="Arial" w:cs="Arial"/>
                <w:sz w:val="20"/>
              </w:rPr>
            </w:pPr>
          </w:p>
        </w:tc>
        <w:tc>
          <w:tcPr>
            <w:tcW w:w="630" w:type="dxa"/>
            <w:textDirection w:val="btLr"/>
            <w:vAlign w:val="center"/>
          </w:tcPr>
          <w:p w:rsidR="00551BB6" w:rsidRPr="000C5832" w:rsidRDefault="00551BB6" w:rsidP="007C7A0F">
            <w:pPr>
              <w:jc w:val="center"/>
              <w:rPr>
                <w:rFonts w:ascii="Arial" w:hAnsi="Arial" w:cs="Arial"/>
                <w:sz w:val="20"/>
              </w:rPr>
            </w:pPr>
            <w:r w:rsidRPr="00173DBC">
              <w:rPr>
                <w:rFonts w:ascii="Arial" w:hAnsi="Arial" w:cs="Arial"/>
                <w:sz w:val="20"/>
              </w:rPr>
              <w:t>deactivated SCells</w:t>
            </w:r>
          </w:p>
        </w:tc>
        <w:tc>
          <w:tcPr>
            <w:tcW w:w="10260" w:type="dxa"/>
            <w:vAlign w:val="center"/>
          </w:tcPr>
          <w:p w:rsidR="00551BB6" w:rsidRPr="004A1D05" w:rsidRDefault="00AF705A" w:rsidP="007C7A0F">
            <w:pPr>
              <w:jc w:val="center"/>
              <w:rPr>
                <w:rFonts w:ascii="Arial" w:hAnsi="Arial" w:cs="Arial"/>
                <w:strike/>
                <w:color w:val="FF0000"/>
                <w:sz w:val="18"/>
              </w:rPr>
            </w:pPr>
            <m:oMathPara>
              <m:oMath>
                <m:d>
                  <m:dPr>
                    <m:begChr m:val="["/>
                    <m:endChr m:val="]"/>
                    <m:ctrlPr>
                      <w:rPr>
                        <w:rFonts w:ascii="Cambria Math" w:hAnsi="Cambria Math" w:cs="Arial"/>
                        <w:i/>
                        <w:strike/>
                        <w:color w:val="FF0000"/>
                        <w:sz w:val="20"/>
                      </w:rPr>
                    </m:ctrlPr>
                  </m:dPr>
                  <m:e>
                    <m:m>
                      <m:mPr>
                        <m:mcs>
                          <m:mc>
                            <m:mcPr>
                              <m:count m:val="3"/>
                              <m:mcJc m:val="center"/>
                            </m:mcPr>
                          </m:mc>
                        </m:mcs>
                        <m:ctrlPr>
                          <w:rPr>
                            <w:rFonts w:ascii="Cambria Math" w:hAnsi="Cambria Math" w:cs="Arial"/>
                            <w:i/>
                            <w:strike/>
                            <w:color w:val="FF0000"/>
                            <w:sz w:val="20"/>
                          </w:rPr>
                        </m:ctrlPr>
                      </m:mPr>
                      <m:mr>
                        <m:e>
                          <m:r>
                            <w:rPr>
                              <w:rFonts w:ascii="Cambria Math" w:hAnsi="Cambria Math" w:cs="Arial"/>
                              <w:strike/>
                              <w:color w:val="FF0000"/>
                              <w:sz w:val="20"/>
                            </w:rPr>
                            <m:t>[5],</m:t>
                          </m:r>
                        </m:e>
                        <m:e>
                          <m:r>
                            <w:rPr>
                              <w:rFonts w:ascii="Cambria Math" w:hAnsi="Cambria Math" w:cs="Arial"/>
                              <w:strike/>
                              <w:color w:val="FF0000"/>
                              <w:sz w:val="20"/>
                            </w:rPr>
                            <m:t>[3],</m:t>
                          </m:r>
                        </m:e>
                        <m:e>
                          <m:r>
                            <w:rPr>
                              <w:rFonts w:ascii="Cambria Math" w:hAnsi="Cambria Math" w:cs="Arial"/>
                              <w:strike/>
                              <w:color w:val="FF0000"/>
                              <w:sz w:val="20"/>
                            </w:rPr>
                            <m:t>[5]</m:t>
                          </m:r>
                        </m:e>
                      </m:mr>
                      <m:mr>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pss/sss_sync_with_gaps  </m:t>
                              </m:r>
                            </m:sub>
                          </m:sSub>
                        </m:e>
                        <m:e>
                          <m:r>
                            <w:rPr>
                              <w:rFonts w:ascii="Cambria Math" w:hAnsi="Cambria Math" w:cs="Arial"/>
                              <w:strike/>
                              <w:color w:val="FF0000"/>
                              <w:sz w:val="20"/>
                            </w:rPr>
                            <m:t>N/A</m:t>
                          </m:r>
                        </m:e>
                        <m:e>
                          <m:sSub>
                            <m:sSubPr>
                              <m:ctrlPr>
                                <w:rPr>
                                  <w:rFonts w:ascii="Cambria Math" w:hAnsi="Cambria Math" w:cs="Arial"/>
                                  <w:strike/>
                                  <w:color w:val="FF0000"/>
                                  <w:sz w:val="18"/>
                                </w:rPr>
                              </m:ctrlPr>
                            </m:sSubPr>
                            <m:e>
                              <m:r>
                                <w:rPr>
                                  <w:rFonts w:ascii="Cambria Math" w:hAnsi="Cambria Math" w:cs="Arial"/>
                                  <w:strike/>
                                  <w:color w:val="FF0000"/>
                                  <w:sz w:val="18"/>
                                </w:rPr>
                                <m:t>M</m:t>
                              </m:r>
                            </m:e>
                            <m:sub>
                              <m:r>
                                <w:rPr>
                                  <w:rFonts w:ascii="Cambria Math" w:hAnsi="Cambria Math" w:cs="Arial"/>
                                  <w:strike/>
                                  <w:color w:val="FF0000"/>
                                  <w:sz w:val="18"/>
                                </w:rPr>
                                <m:t xml:space="preserve">meas_period_with_gaps  </m:t>
                              </m:r>
                            </m:sub>
                          </m:sSub>
                        </m:e>
                      </m:mr>
                    </m:m>
                  </m:e>
                </m:d>
                <m:r>
                  <w:rPr>
                    <w:rFonts w:ascii="Cambria Math" w:hAnsi="Cambria Math" w:cs="Arial"/>
                    <w:strike/>
                    <w:color w:val="FF0000"/>
                    <w:sz w:val="20"/>
                  </w:rPr>
                  <m:t>×</m:t>
                </m:r>
                <m:func>
                  <m:funcPr>
                    <m:ctrlPr>
                      <w:rPr>
                        <w:rFonts w:ascii="Cambria Math" w:hAnsi="Cambria Math" w:cs="Arial"/>
                        <w:strike/>
                        <w:color w:val="FF0000"/>
                        <w:sz w:val="18"/>
                      </w:rPr>
                    </m:ctrlPr>
                  </m:funcPr>
                  <m:fName>
                    <m:r>
                      <m:rPr>
                        <m:sty m:val="p"/>
                      </m:rPr>
                      <w:rPr>
                        <w:rFonts w:ascii="Cambria Math" w:hAnsi="Cambria Math" w:cs="Arial"/>
                        <w:strike/>
                        <w:color w:val="FF0000"/>
                        <w:sz w:val="18"/>
                      </w:rPr>
                      <m:t>max</m:t>
                    </m:r>
                  </m:fName>
                  <m:e>
                    <m:d>
                      <m:dPr>
                        <m:ctrlPr>
                          <w:rPr>
                            <w:rFonts w:ascii="Cambria Math" w:hAnsi="Cambria Math" w:cs="Arial"/>
                            <w:i/>
                            <w:strike/>
                            <w:color w:val="FF0000"/>
                            <w:sz w:val="18"/>
                          </w:rPr>
                        </m:ctrlPr>
                      </m:dPr>
                      <m:e>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measCycleSCell</m:t>
                            </m:r>
                          </m:sub>
                        </m:sSub>
                        <m:r>
                          <w:rPr>
                            <w:rFonts w:ascii="Cambria Math" w:hAnsi="Cambria Math" w:cs="Arial"/>
                            <w:strike/>
                            <w:color w:val="FF0000"/>
                            <w:sz w:val="18"/>
                          </w:rPr>
                          <m:t>,</m:t>
                        </m:r>
                        <m:r>
                          <w:rPr>
                            <w:rFonts w:ascii="Cambria Math" w:hAnsi="Cambria Math" w:cs="Arial"/>
                            <w:strike/>
                            <w:color w:val="FF0000"/>
                            <w:sz w:val="20"/>
                          </w:rPr>
                          <m:t>1.5×</m:t>
                        </m:r>
                        <m:r>
                          <w:rPr>
                            <w:rFonts w:ascii="Cambria Math" w:hAnsi="Cambria Math" w:cs="Arial"/>
                            <w:strike/>
                            <w:color w:val="FF0000"/>
                            <w:sz w:val="18"/>
                          </w:rPr>
                          <m:t xml:space="preserve"> </m:t>
                        </m:r>
                        <m:sSub>
                          <m:sSubPr>
                            <m:ctrlPr>
                              <w:rPr>
                                <w:rFonts w:ascii="Cambria Math" w:hAnsi="Cambria Math" w:cs="Arial"/>
                                <w:i/>
                                <w:strike/>
                                <w:color w:val="FF0000"/>
                                <w:sz w:val="18"/>
                              </w:rPr>
                            </m:ctrlPr>
                          </m:sSubPr>
                          <m:e>
                            <m:r>
                              <w:rPr>
                                <w:rFonts w:ascii="Cambria Math" w:hAnsi="Cambria Math" w:cs="Arial"/>
                                <w:strike/>
                                <w:color w:val="FF0000"/>
                                <w:sz w:val="18"/>
                              </w:rPr>
                              <m:t>T</m:t>
                            </m:r>
                          </m:e>
                          <m:sub>
                            <m:r>
                              <w:rPr>
                                <w:rFonts w:ascii="Cambria Math" w:hAnsi="Cambria Math" w:cs="Arial"/>
                                <w:strike/>
                                <w:color w:val="FF0000"/>
                                <w:sz w:val="18"/>
                              </w:rPr>
                              <m:t>DRX</m:t>
                            </m:r>
                          </m:sub>
                        </m:sSub>
                      </m:e>
                    </m:d>
                  </m:e>
                </m:func>
              </m:oMath>
            </m:oMathPara>
          </w:p>
          <w:p w:rsidR="00551BB6" w:rsidRPr="000C5832" w:rsidRDefault="00551BB6" w:rsidP="007C7A0F">
            <w:pPr>
              <w:jc w:val="center"/>
              <w:rPr>
                <w:rFonts w:ascii="Arial" w:hAnsi="Arial" w:cs="Arial"/>
                <w:sz w:val="20"/>
              </w:rPr>
            </w:pPr>
          </w:p>
        </w:tc>
      </w:tr>
      <w:tr w:rsidR="00551BB6" w:rsidTr="007C7A0F">
        <w:trPr>
          <w:trHeight w:val="1362"/>
        </w:trPr>
        <w:tc>
          <w:tcPr>
            <w:tcW w:w="360" w:type="dxa"/>
            <w:textDirection w:val="btLr"/>
            <w:vAlign w:val="center"/>
          </w:tcPr>
          <w:p w:rsidR="00551BB6" w:rsidRPr="000C5832" w:rsidRDefault="00551BB6" w:rsidP="007C7A0F">
            <w:pPr>
              <w:ind w:left="113" w:right="113"/>
              <w:jc w:val="center"/>
              <w:rPr>
                <w:rFonts w:ascii="Arial" w:hAnsi="Arial" w:cs="Arial"/>
                <w:sz w:val="20"/>
              </w:rPr>
            </w:pPr>
            <w:r>
              <w:rPr>
                <w:rFonts w:ascii="Arial" w:hAnsi="Arial" w:cs="Arial" w:hint="eastAsia"/>
                <w:sz w:val="20"/>
              </w:rPr>
              <w:lastRenderedPageBreak/>
              <w:t>T</w:t>
            </w:r>
            <w:r>
              <w:rPr>
                <w:rFonts w:ascii="Arial" w:hAnsi="Arial" w:cs="Arial"/>
                <w:sz w:val="20"/>
              </w:rPr>
              <w:t>ype D</w:t>
            </w:r>
          </w:p>
        </w:tc>
        <w:tc>
          <w:tcPr>
            <w:tcW w:w="630" w:type="dxa"/>
            <w:textDirection w:val="btLr"/>
            <w:vAlign w:val="center"/>
          </w:tcPr>
          <w:p w:rsidR="00551BB6" w:rsidRPr="000C5832" w:rsidRDefault="00551BB6" w:rsidP="007C7A0F">
            <w:pPr>
              <w:ind w:left="113" w:right="113"/>
              <w:jc w:val="center"/>
              <w:rPr>
                <w:rFonts w:ascii="Arial" w:hAnsi="Arial" w:cs="Arial"/>
                <w:sz w:val="20"/>
              </w:rPr>
            </w:pPr>
          </w:p>
        </w:tc>
        <w:tc>
          <w:tcPr>
            <w:tcW w:w="10260" w:type="dxa"/>
            <w:vAlign w:val="center"/>
          </w:tcPr>
          <w:p w:rsidR="00551BB6" w:rsidRPr="000C5832" w:rsidRDefault="00AF705A" w:rsidP="00983E26">
            <w:pPr>
              <w:jc w:val="center"/>
              <w:rPr>
                <w:rFonts w:ascii="Arial" w:hAnsi="Arial" w:cs="Arial"/>
                <w:sz w:val="20"/>
              </w:rPr>
            </w:pPr>
            <m:oMathPara>
              <m:oMath>
                <m:func>
                  <m:funcPr>
                    <m:ctrlPr>
                      <w:rPr>
                        <w:rFonts w:ascii="Cambria Math" w:hAnsi="Cambria Math" w:cs="Arial"/>
                        <w:i/>
                        <w:sz w:val="20"/>
                      </w:rPr>
                    </m:ctrlPr>
                  </m:funcPr>
                  <m:fName>
                    <m:r>
                      <m:rPr>
                        <m:sty m:val="p"/>
                      </m:rPr>
                      <w:rPr>
                        <w:rFonts w:ascii="Cambria Math" w:hAnsi="Cambria Math" w:cs="Arial"/>
                        <w:sz w:val="20"/>
                      </w:rPr>
                      <m:t>max</m:t>
                    </m:r>
                  </m:fName>
                  <m:e>
                    <m:d>
                      <m:dPr>
                        <m:begChr m:val="{"/>
                        <m:endChr m:val="}"/>
                        <m:ctrlPr>
                          <w:rPr>
                            <w:rFonts w:ascii="Cambria Math" w:hAnsi="Cambria Math" w:cs="Arial"/>
                            <w:i/>
                            <w:sz w:val="20"/>
                          </w:rPr>
                        </m:ctrlPr>
                      </m:dPr>
                      <m:e>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600,</m:t>
                                  </m:r>
                                </m:e>
                                <m:e>
                                  <m:r>
                                    <w:rPr>
                                      <w:rFonts w:ascii="Cambria Math" w:hAnsi="Cambria Math" w:cs="Arial"/>
                                      <w:sz w:val="20"/>
                                    </w:rPr>
                                    <m:t>120,</m:t>
                                  </m:r>
                                </m:e>
                                <m:e>
                                  <m:r>
                                    <w:rPr>
                                      <w:rFonts w:ascii="Cambria Math" w:hAnsi="Cambria Math" w:cs="Arial"/>
                                      <w:sz w:val="20"/>
                                    </w:rPr>
                                    <m:t>200</m:t>
                                  </m:r>
                                </m:e>
                              </m:mr>
                              <m:mr>
                                <m:e>
                                  <m:r>
                                    <w:rPr>
                                      <w:rFonts w:ascii="Cambria Math" w:hAnsi="Cambria Math" w:cs="Arial"/>
                                      <w:sz w:val="20"/>
                                    </w:rPr>
                                    <m:t>600,</m:t>
                                  </m:r>
                                </m:e>
                                <m:e>
                                  <m:r>
                                    <w:rPr>
                                      <w:rFonts w:ascii="Cambria Math" w:hAnsi="Cambria Math" w:cs="Arial"/>
                                      <w:sz w:val="20"/>
                                    </w:rPr>
                                    <m:t>200,</m:t>
                                  </m:r>
                                </m:e>
                                <m:e>
                                  <m:r>
                                    <w:rPr>
                                      <w:rFonts w:ascii="Cambria Math" w:hAnsi="Cambria Math" w:cs="Arial"/>
                                      <w:sz w:val="20"/>
                                    </w:rPr>
                                    <m:t>400</m:t>
                                  </m:r>
                                </m:e>
                              </m:mr>
                            </m:m>
                          </m:e>
                        </m:d>
                        <m:r>
                          <w:rPr>
                            <w:rFonts w:ascii="Cambria Math" w:hAnsi="Cambria Math" w:cs="Arial"/>
                            <w:sz w:val="20"/>
                          </w:rPr>
                          <m:t xml:space="preserve"> ,</m:t>
                        </m:r>
                        <m:r>
                          <w:rPr>
                            <w:rFonts w:ascii="Cambria Math" w:hAnsi="Cambria Math" w:cs="Arial"/>
                            <w:color w:val="FF0000"/>
                            <w:sz w:val="20"/>
                          </w:rPr>
                          <m:t xml:space="preserve"> ceil</m:t>
                        </m:r>
                        <m:d>
                          <m:dPr>
                            <m:ctrlPr>
                              <w:rPr>
                                <w:rFonts w:ascii="Cambria Math" w:hAnsi="Cambria Math" w:cs="Arial"/>
                                <w:i/>
                                <w:sz w:val="20"/>
                              </w:rPr>
                            </m:ctrlPr>
                          </m:dPr>
                          <m:e>
                            <m:r>
                              <w:rPr>
                                <w:rFonts w:ascii="Cambria Math" w:hAnsi="Cambria Math" w:cs="Arial"/>
                                <w:sz w:val="20"/>
                              </w:rPr>
                              <m:t>1.5×</m:t>
                            </m:r>
                            <m:d>
                              <m:dPr>
                                <m:begChr m:val="["/>
                                <m:endChr m:val="]"/>
                                <m:ctrlPr>
                                  <w:rPr>
                                    <w:rFonts w:ascii="Cambria Math" w:hAnsi="Cambria Math" w:cs="Arial"/>
                                    <w:i/>
                                    <w:sz w:val="20"/>
                                  </w:rPr>
                                </m:ctrlPr>
                              </m:dPr>
                              <m:e>
                                <m:m>
                                  <m:mPr>
                                    <m:mcs>
                                      <m:mc>
                                        <m:mcPr>
                                          <m:count m:val="3"/>
                                          <m:mcJc m:val="center"/>
                                        </m:mcPr>
                                      </m:mc>
                                    </m:mcs>
                                    <m:ctrlPr>
                                      <w:rPr>
                                        <w:rFonts w:ascii="Cambria Math" w:hAnsi="Cambria Math" w:cs="Arial"/>
                                        <w:i/>
                                        <w:sz w:val="20"/>
                                      </w:rPr>
                                    </m:ctrlPr>
                                  </m:mPr>
                                  <m:mr>
                                    <m:e>
                                      <m:r>
                                        <w:rPr>
                                          <w:rFonts w:ascii="Cambria Math" w:hAnsi="Cambria Math" w:cs="Arial"/>
                                          <w:sz w:val="20"/>
                                        </w:rPr>
                                        <m:t>[8],</m:t>
                                      </m:r>
                                    </m:e>
                                    <m:e>
                                      <m:r>
                                        <w:rPr>
                                          <w:rFonts w:ascii="Cambria Math" w:hAnsi="Cambria Math" w:cs="Arial"/>
                                          <w:sz w:val="20"/>
                                        </w:rPr>
                                        <m:t>[3],</m:t>
                                      </m:r>
                                    </m:e>
                                    <m:e>
                                      <m:r>
                                        <w:rPr>
                                          <w:rFonts w:ascii="Cambria Math" w:hAnsi="Cambria Math" w:cs="Arial"/>
                                          <w:sz w:val="20"/>
                                        </w:rPr>
                                        <m:t>[8]</m:t>
                                      </m:r>
                                    </m:e>
                                  </m:mr>
                                  <m:mr>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pss/sss_sync_inter  </m:t>
                                          </m:r>
                                        </m:sub>
                                      </m:sSub>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SSB_index_inter    </m:t>
                                          </m:r>
                                        </m:sub>
                                      </m:sSub>
                                    </m:e>
                                    <m:e>
                                      <m:sSub>
                                        <m:sSubPr>
                                          <m:ctrlPr>
                                            <w:rPr>
                                              <w:rFonts w:ascii="Cambria Math" w:hAnsi="Cambria Math" w:cs="Arial"/>
                                              <w:sz w:val="18"/>
                                            </w:rPr>
                                          </m:ctrlPr>
                                        </m:sSubPr>
                                        <m:e>
                                          <m:r>
                                            <w:rPr>
                                              <w:rFonts w:ascii="Cambria Math" w:hAnsi="Cambria Math" w:cs="Arial"/>
                                              <w:sz w:val="18"/>
                                            </w:rPr>
                                            <m:t>M</m:t>
                                          </m:r>
                                        </m:e>
                                        <m:sub>
                                          <m:r>
                                            <w:rPr>
                                              <w:rFonts w:ascii="Cambria Math" w:hAnsi="Cambria Math" w:cs="Arial"/>
                                              <w:sz w:val="18"/>
                                            </w:rPr>
                                            <m:t xml:space="preserve">meas_period_inter    </m:t>
                                          </m:r>
                                        </m:sub>
                                      </m:sSub>
                                    </m:e>
                                  </m:mr>
                                </m:m>
                              </m:e>
                            </m:d>
                          </m:e>
                        </m:d>
                        <m:r>
                          <w:rPr>
                            <w:rFonts w:ascii="Cambria Math" w:hAnsi="Cambria Math" w:cs="Arial"/>
                            <w:sz w:val="20"/>
                          </w:rPr>
                          <m:t>×</m:t>
                        </m:r>
                        <m:func>
                          <m:funcPr>
                            <m:ctrlPr>
                              <w:rPr>
                                <w:rFonts w:ascii="Cambria Math" w:hAnsi="Cambria Math" w:cs="Arial"/>
                                <w:sz w:val="18"/>
                              </w:rPr>
                            </m:ctrlPr>
                          </m:funcPr>
                          <m:fName>
                            <m:r>
                              <m:rPr>
                                <m:sty m:val="p"/>
                              </m:rPr>
                              <w:rPr>
                                <w:rFonts w:ascii="Cambria Math" w:hAnsi="Cambria Math" w:cs="Arial"/>
                                <w:sz w:val="18"/>
                              </w:rPr>
                              <m:t>max</m:t>
                            </m:r>
                          </m:fName>
                          <m:e>
                            <m:d>
                              <m:dPr>
                                <m:ctrlPr>
                                  <w:rPr>
                                    <w:rFonts w:ascii="Cambria Math" w:hAnsi="Cambria Math" w:cs="Arial"/>
                                    <w:i/>
                                    <w:sz w:val="18"/>
                                  </w:rPr>
                                </m:ctrlPr>
                              </m:dPr>
                              <m:e>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MGRP</m:t>
                                    </m:r>
                                  </m:sub>
                                </m:sSub>
                                <m:r>
                                  <w:rPr>
                                    <w:rFonts w:ascii="Cambria Math" w:hAnsi="Cambria Math" w:cs="Arial"/>
                                    <w:sz w:val="18"/>
                                  </w:rPr>
                                  <m:t>,</m:t>
                                </m:r>
                                <m:sSubSup>
                                  <m:sSubSupPr>
                                    <m:ctrlPr>
                                      <w:rPr>
                                        <w:rFonts w:ascii="Cambria Math" w:hAnsi="Cambria Math" w:cs="Arial"/>
                                        <w:i/>
                                        <w:sz w:val="18"/>
                                      </w:rPr>
                                    </m:ctrlPr>
                                  </m:sSubSupPr>
                                  <m:e>
                                    <m:r>
                                      <w:rPr>
                                        <w:rFonts w:ascii="Cambria Math" w:hAnsi="Cambria Math" w:cs="Arial"/>
                                        <w:sz w:val="18"/>
                                      </w:rPr>
                                      <m:t>T</m:t>
                                    </m:r>
                                  </m:e>
                                  <m:sub>
                                    <m:r>
                                      <w:rPr>
                                        <w:rFonts w:ascii="Cambria Math" w:hAnsi="Cambria Math" w:cs="Arial"/>
                                        <w:sz w:val="18"/>
                                      </w:rPr>
                                      <m:t>SMTC</m:t>
                                    </m:r>
                                  </m:sub>
                                  <m:sup>
                                    <m:r>
                                      <m:rPr>
                                        <m:sty m:val="p"/>
                                      </m:rPr>
                                      <w:rPr>
                                        <w:rFonts w:ascii="Cambria Math" w:hAnsi="Cambria Math" w:cs="Arial"/>
                                        <w:sz w:val="18"/>
                                      </w:rPr>
                                      <m:t>#i</m:t>
                                    </m:r>
                                  </m:sup>
                                </m:sSubSup>
                                <m:r>
                                  <w:rPr>
                                    <w:rFonts w:ascii="Cambria Math" w:hAnsi="Cambria Math" w:cs="Arial"/>
                                    <w:sz w:val="18"/>
                                  </w:rPr>
                                  <m:t xml:space="preserve">, </m:t>
                                </m:r>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DRX</m:t>
                                    </m:r>
                                  </m:sub>
                                </m:sSub>
                              </m:e>
                            </m:d>
                            <m:r>
                              <w:rPr>
                                <w:rFonts w:ascii="Cambria Math" w:hAnsi="Cambria Math" w:cs="Arial"/>
                                <w:sz w:val="20"/>
                              </w:rPr>
                              <m:t>×</m:t>
                            </m:r>
                            <m:sSubSup>
                              <m:sSubSupPr>
                                <m:ctrlPr>
                                  <w:rPr>
                                    <w:rFonts w:ascii="Cambria Math" w:hAnsi="Cambria Math" w:cs="Arial"/>
                                    <w:i/>
                                    <w:color w:val="FF0000"/>
                                    <w:sz w:val="20"/>
                                  </w:rPr>
                                </m:ctrlPr>
                              </m:sSubSupPr>
                              <m:e>
                                <m:r>
                                  <w:rPr>
                                    <w:rFonts w:ascii="Cambria Math" w:hAnsi="Cambria Math" w:cs="Arial"/>
                                    <w:color w:val="FF0000"/>
                                    <w:sz w:val="20"/>
                                  </w:rPr>
                                  <m:t>CSF</m:t>
                                </m:r>
                              </m:e>
                              <m:sub>
                                <m:r>
                                  <w:rPr>
                                    <w:rFonts w:ascii="Cambria Math" w:hAnsi="Cambria Math" w:cs="Arial"/>
                                    <w:color w:val="FF0000"/>
                                    <w:sz w:val="20"/>
                                  </w:rPr>
                                  <m:t>within_gap</m:t>
                                </m:r>
                              </m:sub>
                              <m:sup>
                                <m:r>
                                  <w:rPr>
                                    <w:rFonts w:ascii="Cambria Math" w:hAnsi="Cambria Math" w:cs="Arial"/>
                                    <w:color w:val="FF0000"/>
                                    <w:sz w:val="20"/>
                                  </w:rPr>
                                  <m:t>#i</m:t>
                                </m:r>
                              </m:sup>
                            </m:sSubSup>
                          </m:e>
                        </m:func>
                      </m:e>
                    </m:d>
                  </m:e>
                </m:func>
              </m:oMath>
            </m:oMathPara>
          </w:p>
        </w:tc>
      </w:tr>
    </w:tbl>
    <w:p w:rsidR="00407EB6" w:rsidRDefault="00407EB6" w:rsidP="004B7EE2">
      <w:pPr>
        <w:jc w:val="center"/>
        <w:rPr>
          <w:rFonts w:ascii="Arial" w:hAnsi="Arial" w:cs="Arial"/>
        </w:rPr>
      </w:pPr>
    </w:p>
    <w:bookmarkEnd w:id="0"/>
    <w:bookmarkEnd w:id="1"/>
    <w:bookmarkEnd w:id="2"/>
    <w:bookmarkEnd w:id="3"/>
    <w:bookmarkEnd w:id="4"/>
    <w:bookmarkEnd w:id="5"/>
    <w:p w:rsidR="008269D9" w:rsidRPr="009F29FB" w:rsidRDefault="00CE75A3" w:rsidP="00866604">
      <w:pPr>
        <w:pStyle w:val="1"/>
        <w:jc w:val="both"/>
        <w:rPr>
          <w:rFonts w:cs="Arial"/>
          <w:color w:val="000000" w:themeColor="text1"/>
        </w:rPr>
      </w:pPr>
      <w:r>
        <w:rPr>
          <w:rFonts w:eastAsia="新細明體" w:cs="Arial"/>
          <w:color w:val="000000" w:themeColor="text1"/>
          <w:lang w:eastAsia="zh-TW"/>
        </w:rPr>
        <w:t>3</w:t>
      </w:r>
      <w:r w:rsidR="008269D9" w:rsidRPr="009F29FB">
        <w:rPr>
          <w:rFonts w:cs="Arial"/>
          <w:color w:val="000000" w:themeColor="text1"/>
        </w:rPr>
        <w:tab/>
      </w:r>
      <w:r w:rsidR="008269D9" w:rsidRPr="009F29FB">
        <w:rPr>
          <w:rFonts w:eastAsia="新細明體" w:cs="Arial"/>
          <w:color w:val="000000" w:themeColor="text1"/>
          <w:lang w:eastAsia="zh-TW"/>
        </w:rPr>
        <w:t>Summary</w:t>
      </w:r>
      <w:r w:rsidR="008269D9" w:rsidRPr="009F29FB">
        <w:rPr>
          <w:rFonts w:cs="Arial"/>
          <w:color w:val="000000" w:themeColor="text1"/>
        </w:rPr>
        <w:t xml:space="preserve"> </w:t>
      </w:r>
    </w:p>
    <w:p w:rsidR="00F71F52" w:rsidRDefault="006A151B" w:rsidP="00407EB6">
      <w:pPr>
        <w:pStyle w:val="TAL"/>
        <w:jc w:val="both"/>
        <w:rPr>
          <w:rFonts w:cs="Arial"/>
          <w:sz w:val="22"/>
        </w:rPr>
      </w:pPr>
      <w:r w:rsidRPr="005300F2">
        <w:rPr>
          <w:rFonts w:cs="Arial"/>
          <w:sz w:val="22"/>
        </w:rPr>
        <w:t>In this contribution</w:t>
      </w:r>
      <w:r w:rsidR="002C20EB" w:rsidRPr="005300F2">
        <w:rPr>
          <w:rFonts w:cs="Arial"/>
          <w:sz w:val="22"/>
        </w:rPr>
        <w:t>,</w:t>
      </w:r>
      <w:r w:rsidR="00F71F52" w:rsidRPr="005300F2">
        <w:rPr>
          <w:rFonts w:cs="Arial"/>
          <w:sz w:val="22"/>
        </w:rPr>
        <w:t xml:space="preserve"> </w:t>
      </w:r>
      <w:r w:rsidR="007254A8" w:rsidRPr="005300F2">
        <w:rPr>
          <w:rFonts w:cs="Arial"/>
          <w:sz w:val="22"/>
        </w:rPr>
        <w:t xml:space="preserve">we </w:t>
      </w:r>
      <w:r w:rsidR="00407EB6" w:rsidRPr="005300F2">
        <w:rPr>
          <w:rFonts w:cs="Arial"/>
          <w:sz w:val="22"/>
        </w:rPr>
        <w:t>propose</w:t>
      </w:r>
      <w:r w:rsidR="007254A8" w:rsidRPr="005300F2">
        <w:rPr>
          <w:rFonts w:cs="Arial"/>
          <w:sz w:val="22"/>
        </w:rPr>
        <w:t xml:space="preserve"> </w:t>
      </w:r>
    </w:p>
    <w:p w:rsidR="00983E26" w:rsidRPr="00983E26" w:rsidRDefault="00983E26" w:rsidP="00983E26">
      <w:pPr>
        <w:pStyle w:val="af4"/>
        <w:rPr>
          <w:rFonts w:ascii="Arial" w:eastAsiaTheme="minorEastAsia" w:hAnsi="Arial" w:cs="Arial"/>
          <w:i/>
          <w:noProof/>
          <w:sz w:val="24"/>
          <w:szCs w:val="22"/>
        </w:rPr>
      </w:pPr>
      <w:r w:rsidRPr="00983E26">
        <w:rPr>
          <w:rFonts w:ascii="Arial" w:eastAsiaTheme="minorEastAsia" w:hAnsi="Arial" w:cs="Arial"/>
          <w:i/>
          <w:noProof/>
          <w:sz w:val="24"/>
          <w:szCs w:val="22"/>
        </w:rPr>
        <w:fldChar w:fldCharType="begin"/>
      </w:r>
      <w:r w:rsidRPr="00983E26">
        <w:rPr>
          <w:rFonts w:ascii="Arial" w:eastAsiaTheme="minorEastAsia" w:hAnsi="Arial" w:cs="Arial"/>
          <w:i/>
          <w:noProof/>
          <w:sz w:val="24"/>
          <w:szCs w:val="22"/>
        </w:rPr>
        <w:instrText xml:space="preserve"> REF _Ref525941821 \h </w:instrText>
      </w:r>
      <w:r>
        <w:rPr>
          <w:rFonts w:ascii="Arial" w:eastAsiaTheme="minorEastAsia" w:hAnsi="Arial" w:cs="Arial"/>
          <w:i/>
          <w:noProof/>
          <w:sz w:val="24"/>
          <w:szCs w:val="22"/>
        </w:rPr>
        <w:instrText xml:space="preserve"> \* MERGEFORMAT </w:instrText>
      </w:r>
      <w:r w:rsidRPr="00983E26">
        <w:rPr>
          <w:rFonts w:ascii="Arial" w:eastAsiaTheme="minorEastAsia" w:hAnsi="Arial" w:cs="Arial"/>
          <w:i/>
          <w:noProof/>
          <w:sz w:val="24"/>
          <w:szCs w:val="22"/>
        </w:rPr>
      </w:r>
      <w:r w:rsidRPr="00983E26">
        <w:rPr>
          <w:rFonts w:ascii="Arial" w:eastAsiaTheme="minorEastAsia" w:hAnsi="Arial" w:cs="Arial"/>
          <w:i/>
          <w:noProof/>
          <w:sz w:val="24"/>
          <w:szCs w:val="22"/>
        </w:rPr>
        <w:fldChar w:fldCharType="separate"/>
      </w:r>
      <w:r w:rsidRPr="00983E26">
        <w:rPr>
          <w:rFonts w:ascii="Arial" w:eastAsiaTheme="minorEastAsia" w:hAnsi="Arial" w:cs="Arial"/>
          <w:i/>
          <w:noProof/>
          <w:sz w:val="24"/>
          <w:szCs w:val="22"/>
        </w:rPr>
        <w:t>Proposal 1: There should be no requirements for deactivated SCells of intra-frequency measurement with measurement gaps. The corresponding requirement tables should be deleted.</w:t>
      </w:r>
      <w:r w:rsidRPr="00983E26">
        <w:rPr>
          <w:rFonts w:ascii="Arial" w:eastAsiaTheme="minorEastAsia" w:hAnsi="Arial" w:cs="Arial"/>
          <w:i/>
          <w:noProof/>
          <w:sz w:val="24"/>
          <w:szCs w:val="22"/>
        </w:rPr>
        <w:fldChar w:fldCharType="end"/>
      </w:r>
    </w:p>
    <w:p w:rsidR="00983E26" w:rsidRDefault="00983E26" w:rsidP="00407EB6">
      <w:pPr>
        <w:pStyle w:val="TAL"/>
        <w:jc w:val="both"/>
        <w:rPr>
          <w:rFonts w:cs="Arial"/>
          <w:sz w:val="22"/>
        </w:rPr>
      </w:pPr>
    </w:p>
    <w:p w:rsidR="00983E26" w:rsidRPr="00983E26" w:rsidRDefault="00983E26" w:rsidP="00983E26">
      <w:pPr>
        <w:pStyle w:val="af4"/>
        <w:rPr>
          <w:rFonts w:ascii="Arial" w:eastAsiaTheme="minorEastAsia" w:hAnsi="Arial" w:cs="Arial"/>
          <w:i/>
          <w:noProof/>
          <w:sz w:val="24"/>
          <w:szCs w:val="22"/>
        </w:rPr>
      </w:pPr>
      <w:r>
        <w:rPr>
          <w:rFonts w:cs="Arial"/>
          <w:sz w:val="22"/>
        </w:rPr>
        <w:fldChar w:fldCharType="begin"/>
      </w:r>
      <w:r>
        <w:rPr>
          <w:rFonts w:cs="Arial"/>
          <w:sz w:val="22"/>
        </w:rPr>
        <w:instrText xml:space="preserve"> REF _Ref525941825 \h  \* MERGEFORMAT </w:instrText>
      </w:r>
      <w:r>
        <w:rPr>
          <w:rFonts w:cs="Arial"/>
          <w:sz w:val="22"/>
        </w:rPr>
      </w:r>
      <w:r>
        <w:rPr>
          <w:rFonts w:cs="Arial"/>
          <w:sz w:val="22"/>
        </w:rPr>
        <w:fldChar w:fldCharType="separate"/>
      </w:r>
      <w:r w:rsidRPr="00983E26">
        <w:rPr>
          <w:rFonts w:ascii="Arial" w:eastAsiaTheme="minorEastAsia" w:hAnsi="Arial" w:cs="Arial"/>
          <w:i/>
          <w:noProof/>
          <w:sz w:val="24"/>
          <w:szCs w:val="22"/>
        </w:rPr>
        <w:t>Proposal 2: carrier-specific scaling factor K</w:t>
      </w:r>
      <w:r w:rsidRPr="00983E26">
        <w:rPr>
          <w:rFonts w:ascii="Arial" w:eastAsiaTheme="minorEastAsia" w:hAnsi="Arial" w:cs="Arial"/>
          <w:i/>
          <w:noProof/>
          <w:sz w:val="24"/>
          <w:szCs w:val="22"/>
          <w:vertAlign w:val="subscript"/>
        </w:rPr>
        <w:t>ca</w:t>
      </w:r>
      <w:r w:rsidRPr="00983E26">
        <w:rPr>
          <w:rFonts w:ascii="Arial" w:eastAsiaTheme="minorEastAsia" w:hAnsi="Arial" w:cs="Arial"/>
          <w:i/>
          <w:noProof/>
          <w:sz w:val="24"/>
          <w:szCs w:val="22"/>
        </w:rPr>
        <w:t xml:space="preserve"> of intra-frequency measurement requirement is replaced by CS</w:t>
      </w:r>
      <w:r w:rsidRPr="00983E26">
        <w:rPr>
          <w:rFonts w:ascii="Arial" w:eastAsiaTheme="minorEastAsia" w:hAnsi="Arial" w:cs="Arial"/>
          <w:i/>
          <w:noProof/>
          <w:sz w:val="24"/>
          <w:szCs w:val="22"/>
          <w:vertAlign w:val="subscript"/>
        </w:rPr>
        <w:t>Fintra</w:t>
      </w:r>
      <w:r w:rsidRPr="00983E26">
        <w:rPr>
          <w:rFonts w:ascii="Arial" w:eastAsiaTheme="minorEastAsia" w:hAnsi="Arial" w:cs="Arial"/>
          <w:i/>
          <w:noProof/>
          <w:sz w:val="24"/>
          <w:szCs w:val="22"/>
        </w:rPr>
        <w:t xml:space="preserve"> with the following equations for examples</w:t>
      </w:r>
    </w:p>
    <w:p w:rsidR="00983E26" w:rsidRPr="00983E26" w:rsidRDefault="00983E26" w:rsidP="00983E26">
      <w:pPr>
        <w:pStyle w:val="af4"/>
        <w:numPr>
          <w:ilvl w:val="0"/>
          <w:numId w:val="23"/>
        </w:numPr>
        <w:rPr>
          <w:rFonts w:ascii="Arial" w:eastAsiaTheme="minorEastAsia" w:hAnsi="Arial" w:cs="Arial"/>
          <w:i/>
          <w:noProof/>
          <w:sz w:val="24"/>
          <w:szCs w:val="22"/>
        </w:rPr>
      </w:pPr>
      <w:r w:rsidRPr="00983E26">
        <w:rPr>
          <w:rFonts w:ascii="Arial" w:eastAsiaTheme="minorEastAsia" w:hAnsi="Arial" w:cs="Arial"/>
          <w:i/>
          <w:noProof/>
          <w:sz w:val="24"/>
          <w:szCs w:val="22"/>
        </w:rPr>
        <w:t>with no MG:  max[ 600ms, ceil(1.5x [5] x Kp) x max(SMTC period, DRX cycle) x CSF</w:t>
      </w:r>
      <w:r w:rsidRPr="00983E26">
        <w:rPr>
          <w:rFonts w:ascii="Arial" w:eastAsiaTheme="minorEastAsia" w:hAnsi="Arial" w:cs="Arial"/>
          <w:i/>
          <w:noProof/>
          <w:sz w:val="24"/>
          <w:szCs w:val="22"/>
          <w:vertAlign w:val="subscript"/>
        </w:rPr>
        <w:t>intra</w:t>
      </w:r>
      <w:r w:rsidRPr="00983E26">
        <w:rPr>
          <w:rFonts w:ascii="Arial" w:eastAsiaTheme="minorEastAsia" w:hAnsi="Arial" w:cs="Arial"/>
          <w:i/>
          <w:noProof/>
          <w:sz w:val="24"/>
          <w:szCs w:val="22"/>
        </w:rPr>
        <w:t xml:space="preserve"> ]</w:t>
      </w:r>
    </w:p>
    <w:p w:rsidR="00983E26" w:rsidRPr="00983E26" w:rsidRDefault="00983E26" w:rsidP="00983E26">
      <w:pPr>
        <w:pStyle w:val="af4"/>
        <w:numPr>
          <w:ilvl w:val="0"/>
          <w:numId w:val="23"/>
        </w:numPr>
        <w:rPr>
          <w:rFonts w:ascii="Arial" w:eastAsiaTheme="minorEastAsia" w:hAnsi="Arial" w:cs="Arial"/>
          <w:i/>
          <w:noProof/>
          <w:sz w:val="24"/>
          <w:szCs w:val="22"/>
        </w:rPr>
      </w:pPr>
      <w:r w:rsidRPr="00983E26">
        <w:rPr>
          <w:rFonts w:ascii="Arial" w:eastAsiaTheme="minorEastAsia" w:hAnsi="Arial" w:cs="Arial"/>
          <w:i/>
          <w:noProof/>
          <w:sz w:val="24"/>
          <w:szCs w:val="22"/>
        </w:rPr>
        <w:t>with MG:  max[ 600ms, ceil(1.5x [5]) x max(MGRP, SMTC period, DRX cycle) x CSF</w:t>
      </w:r>
      <w:r w:rsidRPr="00983E26">
        <w:rPr>
          <w:rFonts w:ascii="Arial" w:eastAsiaTheme="minorEastAsia" w:hAnsi="Arial" w:cs="Arial"/>
          <w:i/>
          <w:noProof/>
          <w:sz w:val="24"/>
          <w:szCs w:val="22"/>
          <w:vertAlign w:val="subscript"/>
        </w:rPr>
        <w:t>intra</w:t>
      </w:r>
      <w:r w:rsidRPr="00983E26">
        <w:rPr>
          <w:rFonts w:ascii="Arial" w:eastAsiaTheme="minorEastAsia" w:hAnsi="Arial" w:cs="Arial"/>
          <w:i/>
          <w:noProof/>
          <w:sz w:val="24"/>
          <w:szCs w:val="22"/>
        </w:rPr>
        <w:t xml:space="preserve"> ]</w:t>
      </w:r>
    </w:p>
    <w:p w:rsidR="00983E26" w:rsidRPr="005300F2" w:rsidRDefault="00983E26" w:rsidP="00407EB6">
      <w:pPr>
        <w:pStyle w:val="TAL"/>
        <w:jc w:val="both"/>
        <w:rPr>
          <w:rFonts w:cs="Arial"/>
          <w:sz w:val="22"/>
        </w:rPr>
      </w:pPr>
      <w:r>
        <w:rPr>
          <w:rFonts w:cs="Arial"/>
          <w:sz w:val="22"/>
        </w:rPr>
        <w:fldChar w:fldCharType="end"/>
      </w:r>
    </w:p>
    <w:p w:rsidR="00A106BA" w:rsidRPr="009F29FB" w:rsidRDefault="00CE75A3" w:rsidP="00866604">
      <w:pPr>
        <w:pStyle w:val="1"/>
        <w:jc w:val="both"/>
        <w:rPr>
          <w:rFonts w:cs="Arial"/>
          <w:color w:val="000000" w:themeColor="text1"/>
        </w:rPr>
      </w:pPr>
      <w:r>
        <w:rPr>
          <w:rFonts w:eastAsia="新細明體" w:cs="Arial"/>
          <w:color w:val="000000" w:themeColor="text1"/>
          <w:lang w:eastAsia="zh-TW"/>
        </w:rPr>
        <w:t>4</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rsidR="008E182D" w:rsidRDefault="00252D7A">
      <w:pPr>
        <w:ind w:right="72"/>
        <w:rPr>
          <w:rFonts w:ascii="Arial" w:hAnsi="Arial" w:cs="Arial"/>
        </w:rPr>
      </w:pPr>
      <w:r w:rsidRPr="009F29FB">
        <w:rPr>
          <w:rFonts w:ascii="Arial" w:hAnsi="Arial" w:cs="Arial"/>
        </w:rPr>
        <w:t xml:space="preserve">[1] </w:t>
      </w:r>
      <w:r w:rsidR="00551BB6" w:rsidRPr="00551BB6">
        <w:rPr>
          <w:rFonts w:ascii="Arial" w:hAnsi="Arial" w:cs="Arial"/>
        </w:rPr>
        <w:t>R4-1809353</w:t>
      </w:r>
      <w:r w:rsidRPr="009F29FB">
        <w:rPr>
          <w:rFonts w:ascii="Arial" w:hAnsi="Arial" w:cs="Arial"/>
        </w:rPr>
        <w:t xml:space="preserve">, </w:t>
      </w:r>
      <w:r w:rsidR="00551BB6" w:rsidRPr="00551BB6">
        <w:rPr>
          <w:rFonts w:ascii="Arial" w:hAnsi="Arial" w:cs="Arial"/>
        </w:rPr>
        <w:t>Discussion summary for UE measurement gap AI 5.2.3</w:t>
      </w:r>
      <w:r w:rsidR="00551BB6">
        <w:rPr>
          <w:rFonts w:ascii="Arial" w:hAnsi="Arial" w:cs="Arial"/>
        </w:rPr>
        <w:t>, Intel</w:t>
      </w:r>
      <w:r w:rsidR="00346DFF">
        <w:rPr>
          <w:rFonts w:ascii="Arial" w:hAnsi="Arial" w:cs="Arial"/>
        </w:rPr>
        <w:t>,</w:t>
      </w:r>
      <w:r w:rsidR="00E05281">
        <w:rPr>
          <w:rFonts w:ascii="Arial" w:hAnsi="Arial" w:cs="Arial"/>
        </w:rPr>
        <w:t xml:space="preserve"> July,</w:t>
      </w:r>
      <w:r w:rsidR="008E182D" w:rsidRPr="0058331C">
        <w:rPr>
          <w:rFonts w:ascii="Arial" w:hAnsi="Arial" w:cs="Arial"/>
        </w:rPr>
        <w:t xml:space="preserve"> 2018.</w:t>
      </w:r>
    </w:p>
    <w:p w:rsidR="008C7E35" w:rsidRDefault="008C7E35">
      <w:pPr>
        <w:ind w:right="72"/>
        <w:rPr>
          <w:rFonts w:ascii="Arial" w:hAnsi="Arial" w:cs="Arial"/>
        </w:rPr>
      </w:pPr>
      <w:r>
        <w:rPr>
          <w:rFonts w:ascii="Arial" w:hAnsi="Arial" w:cs="Arial"/>
        </w:rPr>
        <w:t xml:space="preserve">[2] </w:t>
      </w:r>
      <w:r w:rsidRPr="008C7E35">
        <w:rPr>
          <w:rFonts w:ascii="Arial" w:hAnsi="Arial" w:cs="Arial"/>
        </w:rPr>
        <w:t>3GPP TS 38.133 V15.3.0</w:t>
      </w:r>
      <w:r>
        <w:rPr>
          <w:rFonts w:ascii="Arial" w:hAnsi="Arial" w:cs="Arial"/>
        </w:rPr>
        <w:t>, Sept.,</w:t>
      </w:r>
      <w:r w:rsidRPr="0058331C">
        <w:rPr>
          <w:rFonts w:ascii="Arial" w:hAnsi="Arial" w:cs="Arial"/>
        </w:rPr>
        <w:t xml:space="preserve"> 2018.</w:t>
      </w:r>
    </w:p>
    <w:p w:rsidR="008C7E35" w:rsidRDefault="008C7E35">
      <w:pPr>
        <w:ind w:right="72"/>
        <w:rPr>
          <w:rFonts w:ascii="Arial" w:hAnsi="Arial" w:cs="Arial"/>
        </w:rPr>
      </w:pPr>
      <w:r>
        <w:rPr>
          <w:rFonts w:ascii="Arial" w:hAnsi="Arial" w:cs="Arial"/>
        </w:rPr>
        <w:t xml:space="preserve">[3] </w:t>
      </w:r>
      <w:r w:rsidRPr="0062029D">
        <w:rPr>
          <w:rFonts w:ascii="Arial" w:hAnsi="Arial" w:cs="Arial"/>
        </w:rPr>
        <w:t>R4-1805521</w:t>
      </w:r>
      <w:r>
        <w:rPr>
          <w:rFonts w:ascii="Arial" w:hAnsi="Arial" w:cs="Arial"/>
        </w:rPr>
        <w:t xml:space="preserve">, </w:t>
      </w:r>
      <w:r w:rsidRPr="0062029D">
        <w:rPr>
          <w:rFonts w:ascii="Arial" w:hAnsi="Arial" w:cs="Arial"/>
        </w:rPr>
        <w:t>Wayforward on requirement of intra-frequency measurement without gap</w:t>
      </w:r>
      <w:r>
        <w:rPr>
          <w:rFonts w:ascii="Arial" w:hAnsi="Arial" w:cs="Arial"/>
        </w:rPr>
        <w:t xml:space="preserve">, </w:t>
      </w:r>
      <w:r w:rsidRPr="0058331C">
        <w:rPr>
          <w:rFonts w:ascii="Arial" w:hAnsi="Arial" w:cs="Arial"/>
        </w:rPr>
        <w:t>Mediatek</w:t>
      </w:r>
      <w:r>
        <w:rPr>
          <w:rFonts w:ascii="Arial" w:hAnsi="Arial" w:cs="Arial"/>
        </w:rPr>
        <w:t>, Apr.</w:t>
      </w:r>
      <w:r w:rsidRPr="0058331C">
        <w:rPr>
          <w:rFonts w:ascii="Arial" w:hAnsi="Arial" w:cs="Arial"/>
        </w:rPr>
        <w:t xml:space="preserve"> 2018.</w:t>
      </w:r>
    </w:p>
    <w:p w:rsidR="006767E6" w:rsidRDefault="006767E6" w:rsidP="00D55E93">
      <w:pPr>
        <w:ind w:right="72"/>
        <w:rPr>
          <w:rFonts w:ascii="Arial" w:hAnsi="Arial" w:cs="Arial"/>
        </w:rPr>
      </w:pPr>
      <w:r>
        <w:rPr>
          <w:rFonts w:ascii="Arial" w:hAnsi="Arial" w:cs="Arial"/>
        </w:rPr>
        <w:t>[</w:t>
      </w:r>
      <w:r w:rsidR="008C7E35">
        <w:rPr>
          <w:rFonts w:ascii="Arial" w:hAnsi="Arial" w:cs="Arial"/>
        </w:rPr>
        <w:t>4</w:t>
      </w:r>
      <w:r>
        <w:rPr>
          <w:rFonts w:ascii="Arial" w:hAnsi="Arial" w:cs="Arial"/>
        </w:rPr>
        <w:t xml:space="preserve">] </w:t>
      </w:r>
      <w:r w:rsidR="00E05281" w:rsidRPr="00E05281">
        <w:rPr>
          <w:rFonts w:ascii="Arial" w:hAnsi="Arial" w:cs="Arial"/>
        </w:rPr>
        <w:t>R4-1808924</w:t>
      </w:r>
      <w:r>
        <w:rPr>
          <w:rFonts w:ascii="Arial" w:hAnsi="Arial" w:cs="Arial"/>
        </w:rPr>
        <w:t xml:space="preserve">, </w:t>
      </w:r>
      <w:r w:rsidRPr="006767E6">
        <w:rPr>
          <w:rFonts w:ascii="Arial" w:hAnsi="Arial" w:cs="Arial"/>
        </w:rPr>
        <w:t>Discussion on collision between measurement gap and SMTC</w:t>
      </w:r>
      <w:r>
        <w:rPr>
          <w:rFonts w:ascii="Arial" w:hAnsi="Arial" w:cs="Arial"/>
        </w:rPr>
        <w:t xml:space="preserve">, </w:t>
      </w:r>
      <w:r w:rsidR="00E05281">
        <w:rPr>
          <w:rFonts w:ascii="Arial" w:hAnsi="Arial" w:cs="Arial"/>
        </w:rPr>
        <w:t>Mediatek, July,</w:t>
      </w:r>
      <w:r w:rsidRPr="0058331C">
        <w:rPr>
          <w:rFonts w:ascii="Arial" w:hAnsi="Arial" w:cs="Arial"/>
        </w:rPr>
        <w:t xml:space="preserve"> 2018.</w:t>
      </w:r>
    </w:p>
    <w:p w:rsidR="00E05281" w:rsidRDefault="008C7E35" w:rsidP="00D55E93">
      <w:pPr>
        <w:ind w:right="72"/>
        <w:rPr>
          <w:rFonts w:ascii="Arial" w:hAnsi="Arial" w:cs="Arial"/>
        </w:rPr>
      </w:pPr>
      <w:r>
        <w:rPr>
          <w:rFonts w:ascii="Arial" w:hAnsi="Arial" w:cs="Arial"/>
        </w:rPr>
        <w:t>[5]</w:t>
      </w:r>
      <w:r w:rsidRPr="008C7E35">
        <w:t xml:space="preserve"> </w:t>
      </w:r>
      <w:r w:rsidRPr="008C7E35">
        <w:rPr>
          <w:rFonts w:ascii="Arial" w:hAnsi="Arial" w:cs="Arial"/>
        </w:rPr>
        <w:t>R4-1812499</w:t>
      </w:r>
      <w:r>
        <w:rPr>
          <w:rFonts w:ascii="Arial" w:hAnsi="Arial" w:cs="Arial"/>
        </w:rPr>
        <w:t xml:space="preserve">, </w:t>
      </w:r>
      <w:r w:rsidRPr="008C7E35">
        <w:rPr>
          <w:rFonts w:ascii="Arial" w:hAnsi="Arial" w:cs="Arial"/>
        </w:rPr>
        <w:t>Discussion on requirements with multiple SCells</w:t>
      </w:r>
      <w:r>
        <w:rPr>
          <w:rFonts w:ascii="Arial" w:hAnsi="Arial" w:cs="Arial"/>
        </w:rPr>
        <w:t>, Mediatek, Oct,</w:t>
      </w:r>
      <w:r w:rsidRPr="0058331C">
        <w:rPr>
          <w:rFonts w:ascii="Arial" w:hAnsi="Arial" w:cs="Arial"/>
        </w:rPr>
        <w:t xml:space="preserve"> 2018.</w:t>
      </w:r>
      <w:r>
        <w:rPr>
          <w:rFonts w:ascii="Arial" w:hAnsi="Arial" w:cs="Arial"/>
        </w:rPr>
        <w:t xml:space="preserve"> </w:t>
      </w:r>
    </w:p>
    <w:p w:rsidR="008C7E35" w:rsidRDefault="008C7E35" w:rsidP="008C7E35">
      <w:pPr>
        <w:ind w:right="72"/>
        <w:rPr>
          <w:rFonts w:ascii="Arial" w:hAnsi="Arial" w:cs="Arial"/>
        </w:rPr>
      </w:pPr>
      <w:r>
        <w:rPr>
          <w:rFonts w:ascii="Arial" w:hAnsi="Arial" w:cs="Arial"/>
        </w:rPr>
        <w:t>[6]</w:t>
      </w:r>
      <w:r w:rsidRPr="008C7E35">
        <w:t xml:space="preserve"> </w:t>
      </w:r>
      <w:r w:rsidRPr="008C7E35">
        <w:rPr>
          <w:rFonts w:ascii="Arial" w:hAnsi="Arial" w:cs="Arial"/>
        </w:rPr>
        <w:t>R4-181250</w:t>
      </w:r>
      <w:r>
        <w:rPr>
          <w:rFonts w:ascii="Arial" w:hAnsi="Arial" w:cs="Arial"/>
        </w:rPr>
        <w:t xml:space="preserve">2, </w:t>
      </w:r>
      <w:r w:rsidRPr="008C7E35">
        <w:rPr>
          <w:rFonts w:ascii="Arial" w:hAnsi="Arial" w:cs="Arial"/>
        </w:rPr>
        <w:t>Discussion on inter-frequency requirements</w:t>
      </w:r>
      <w:r>
        <w:rPr>
          <w:rFonts w:ascii="Arial" w:hAnsi="Arial" w:cs="Arial"/>
        </w:rPr>
        <w:t>, Mediatek, Oct,</w:t>
      </w:r>
      <w:r w:rsidRPr="0058331C">
        <w:rPr>
          <w:rFonts w:ascii="Arial" w:hAnsi="Arial" w:cs="Arial"/>
        </w:rPr>
        <w:t xml:space="preserve"> 2018.</w:t>
      </w:r>
      <w:r>
        <w:rPr>
          <w:rFonts w:ascii="Arial" w:hAnsi="Arial" w:cs="Arial"/>
        </w:rPr>
        <w:t xml:space="preserve"> </w:t>
      </w:r>
    </w:p>
    <w:p w:rsidR="00E05281" w:rsidRDefault="00E05281" w:rsidP="00D55E93">
      <w:pPr>
        <w:ind w:right="72"/>
        <w:rPr>
          <w:rFonts w:ascii="Arial" w:hAnsi="Arial" w:cs="Arial"/>
        </w:rPr>
      </w:pPr>
    </w:p>
    <w:p w:rsidR="008C7E35" w:rsidRDefault="008C7E35" w:rsidP="00D55E93">
      <w:pPr>
        <w:ind w:right="72"/>
        <w:rPr>
          <w:rFonts w:ascii="Arial" w:hAnsi="Arial" w:cs="Arial"/>
        </w:rPr>
      </w:pPr>
    </w:p>
    <w:p w:rsidR="00E05281" w:rsidRPr="009F29FB" w:rsidRDefault="00E05281" w:rsidP="005D1E39">
      <w:pPr>
        <w:ind w:right="72"/>
        <w:jc w:val="both"/>
        <w:rPr>
          <w:rFonts w:ascii="Arial" w:hAnsi="Arial" w:cs="Arial"/>
          <w:color w:val="000000" w:themeColor="text1"/>
        </w:rPr>
      </w:pPr>
    </w:p>
    <w:sectPr w:rsidR="00E05281" w:rsidRPr="009F29FB" w:rsidSect="00D4500A">
      <w:footnotePr>
        <w:numRestart w:val="eachSect"/>
      </w:footnotePr>
      <w:type w:val="continuous"/>
      <w:pgSz w:w="11907" w:h="16840" w:code="9"/>
      <w:pgMar w:top="720" w:right="720" w:bottom="720" w:left="720"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05A" w:rsidRDefault="00AF705A">
      <w:r>
        <w:separator/>
      </w:r>
    </w:p>
  </w:endnote>
  <w:endnote w:type="continuationSeparator" w:id="0">
    <w:p w:rsidR="00AF705A" w:rsidRDefault="00AF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05A" w:rsidRDefault="00AF705A">
      <w:r>
        <w:separator/>
      </w:r>
    </w:p>
  </w:footnote>
  <w:footnote w:type="continuationSeparator" w:id="0">
    <w:p w:rsidR="00AF705A" w:rsidRDefault="00AF7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186036"/>
    <w:multiLevelType w:val="hybridMultilevel"/>
    <w:tmpl w:val="692C46C6"/>
    <w:lvl w:ilvl="0" w:tplc="8C787870">
      <w:start w:val="1"/>
      <w:numFmt w:val="bullet"/>
      <w:lvlText w:val="•"/>
      <w:lvlJc w:val="left"/>
      <w:pPr>
        <w:tabs>
          <w:tab w:val="num" w:pos="720"/>
        </w:tabs>
        <w:ind w:left="720" w:hanging="360"/>
      </w:pPr>
      <w:rPr>
        <w:rFonts w:ascii="Arial" w:hAnsi="Arial" w:hint="default"/>
      </w:rPr>
    </w:lvl>
    <w:lvl w:ilvl="1" w:tplc="BFF81C60">
      <w:start w:val="1"/>
      <w:numFmt w:val="bullet"/>
      <w:lvlText w:val="•"/>
      <w:lvlJc w:val="left"/>
      <w:pPr>
        <w:tabs>
          <w:tab w:val="num" w:pos="1440"/>
        </w:tabs>
        <w:ind w:left="1440" w:hanging="360"/>
      </w:pPr>
      <w:rPr>
        <w:rFonts w:ascii="Arial" w:hAnsi="Arial" w:hint="default"/>
      </w:rPr>
    </w:lvl>
    <w:lvl w:ilvl="2" w:tplc="D8F25F7E" w:tentative="1">
      <w:start w:val="1"/>
      <w:numFmt w:val="bullet"/>
      <w:lvlText w:val="•"/>
      <w:lvlJc w:val="left"/>
      <w:pPr>
        <w:tabs>
          <w:tab w:val="num" w:pos="2160"/>
        </w:tabs>
        <w:ind w:left="2160" w:hanging="360"/>
      </w:pPr>
      <w:rPr>
        <w:rFonts w:ascii="Arial" w:hAnsi="Arial" w:hint="default"/>
      </w:rPr>
    </w:lvl>
    <w:lvl w:ilvl="3" w:tplc="CB482AC0" w:tentative="1">
      <w:start w:val="1"/>
      <w:numFmt w:val="bullet"/>
      <w:lvlText w:val="•"/>
      <w:lvlJc w:val="left"/>
      <w:pPr>
        <w:tabs>
          <w:tab w:val="num" w:pos="2880"/>
        </w:tabs>
        <w:ind w:left="2880" w:hanging="360"/>
      </w:pPr>
      <w:rPr>
        <w:rFonts w:ascii="Arial" w:hAnsi="Arial" w:hint="default"/>
      </w:rPr>
    </w:lvl>
    <w:lvl w:ilvl="4" w:tplc="8506A076" w:tentative="1">
      <w:start w:val="1"/>
      <w:numFmt w:val="bullet"/>
      <w:lvlText w:val="•"/>
      <w:lvlJc w:val="left"/>
      <w:pPr>
        <w:tabs>
          <w:tab w:val="num" w:pos="3600"/>
        </w:tabs>
        <w:ind w:left="3600" w:hanging="360"/>
      </w:pPr>
      <w:rPr>
        <w:rFonts w:ascii="Arial" w:hAnsi="Arial" w:hint="default"/>
      </w:rPr>
    </w:lvl>
    <w:lvl w:ilvl="5" w:tplc="6FEC13D6" w:tentative="1">
      <w:start w:val="1"/>
      <w:numFmt w:val="bullet"/>
      <w:lvlText w:val="•"/>
      <w:lvlJc w:val="left"/>
      <w:pPr>
        <w:tabs>
          <w:tab w:val="num" w:pos="4320"/>
        </w:tabs>
        <w:ind w:left="4320" w:hanging="360"/>
      </w:pPr>
      <w:rPr>
        <w:rFonts w:ascii="Arial" w:hAnsi="Arial" w:hint="default"/>
      </w:rPr>
    </w:lvl>
    <w:lvl w:ilvl="6" w:tplc="4014A4B4" w:tentative="1">
      <w:start w:val="1"/>
      <w:numFmt w:val="bullet"/>
      <w:lvlText w:val="•"/>
      <w:lvlJc w:val="left"/>
      <w:pPr>
        <w:tabs>
          <w:tab w:val="num" w:pos="5040"/>
        </w:tabs>
        <w:ind w:left="5040" w:hanging="360"/>
      </w:pPr>
      <w:rPr>
        <w:rFonts w:ascii="Arial" w:hAnsi="Arial" w:hint="default"/>
      </w:rPr>
    </w:lvl>
    <w:lvl w:ilvl="7" w:tplc="2390A962" w:tentative="1">
      <w:start w:val="1"/>
      <w:numFmt w:val="bullet"/>
      <w:lvlText w:val="•"/>
      <w:lvlJc w:val="left"/>
      <w:pPr>
        <w:tabs>
          <w:tab w:val="num" w:pos="5760"/>
        </w:tabs>
        <w:ind w:left="5760" w:hanging="360"/>
      </w:pPr>
      <w:rPr>
        <w:rFonts w:ascii="Arial" w:hAnsi="Arial" w:hint="default"/>
      </w:rPr>
    </w:lvl>
    <w:lvl w:ilvl="8" w:tplc="A2DEA6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78037B"/>
    <w:multiLevelType w:val="hybridMultilevel"/>
    <w:tmpl w:val="7266576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67552"/>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4"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46EC0"/>
    <w:multiLevelType w:val="hybridMultilevel"/>
    <w:tmpl w:val="DC9E4000"/>
    <w:lvl w:ilvl="0" w:tplc="1000347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37721"/>
    <w:multiLevelType w:val="hybridMultilevel"/>
    <w:tmpl w:val="5E8816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C0313"/>
    <w:multiLevelType w:val="hybridMultilevel"/>
    <w:tmpl w:val="4C747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37076"/>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9" w15:restartNumberingAfterBreak="0">
    <w:nsid w:val="2BA211D4"/>
    <w:multiLevelType w:val="hybridMultilevel"/>
    <w:tmpl w:val="5D82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3812E8"/>
    <w:multiLevelType w:val="hybridMultilevel"/>
    <w:tmpl w:val="E67A7990"/>
    <w:lvl w:ilvl="0" w:tplc="04090001">
      <w:start w:val="1"/>
      <w:numFmt w:val="bullet"/>
      <w:lvlText w:val=""/>
      <w:lvlJc w:val="left"/>
      <w:pPr>
        <w:ind w:left="720" w:hanging="360"/>
      </w:pPr>
      <w:rPr>
        <w:rFonts w:ascii="Symbol" w:hAnsi="Symbol" w:hint="default"/>
      </w:rPr>
    </w:lvl>
    <w:lvl w:ilvl="1" w:tplc="1000347C">
      <w:start w:val="1"/>
      <w:numFmt w:val="bullet"/>
      <w:lvlText w:val="-"/>
      <w:lvlJc w:val="left"/>
      <w:pPr>
        <w:ind w:left="1440" w:hanging="360"/>
      </w:pPr>
      <w:rPr>
        <w:rFonts w:ascii="Arial" w:hAnsi="Arial" w:hint="default"/>
      </w:rPr>
    </w:lvl>
    <w:lvl w:ilvl="2" w:tplc="056E9774">
      <w:start w:val="96"/>
      <w:numFmt w:val="bullet"/>
      <w:lvlText w:val="•"/>
      <w:lvlJc w:val="left"/>
      <w:pPr>
        <w:ind w:left="2160" w:hanging="180"/>
      </w:pPr>
      <w:rPr>
        <w:rFonts w:ascii="Arial" w:hAnsi="Aria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A23B0"/>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12" w15:restartNumberingAfterBreak="0">
    <w:nsid w:val="39E66128"/>
    <w:multiLevelType w:val="hybridMultilevel"/>
    <w:tmpl w:val="2460F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E7AAC"/>
    <w:multiLevelType w:val="hybridMultilevel"/>
    <w:tmpl w:val="7326E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41199"/>
    <w:multiLevelType w:val="hybridMultilevel"/>
    <w:tmpl w:val="1B56160C"/>
    <w:lvl w:ilvl="0" w:tplc="235E3D2A">
      <w:start w:val="1"/>
      <w:numFmt w:val="decimal"/>
      <w:lvlText w:val="%1."/>
      <w:lvlJc w:val="left"/>
      <w:pPr>
        <w:ind w:left="360" w:hanging="360"/>
      </w:pPr>
      <w:rPr>
        <w:rFonts w:eastAsiaTheme="minorEastAsia"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64288D"/>
    <w:multiLevelType w:val="hybridMultilevel"/>
    <w:tmpl w:val="779075D4"/>
    <w:lvl w:ilvl="0" w:tplc="24925B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DFE1EBB"/>
    <w:multiLevelType w:val="hybridMultilevel"/>
    <w:tmpl w:val="1B56160C"/>
    <w:lvl w:ilvl="0" w:tplc="235E3D2A">
      <w:start w:val="1"/>
      <w:numFmt w:val="decimal"/>
      <w:lvlText w:val="%1."/>
      <w:lvlJc w:val="left"/>
      <w:pPr>
        <w:ind w:left="360" w:hanging="360"/>
      </w:pPr>
      <w:rPr>
        <w:rFonts w:eastAsiaTheme="minorEastAsia"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03D4D"/>
    <w:multiLevelType w:val="hybridMultilevel"/>
    <w:tmpl w:val="FB28C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9E52A92"/>
    <w:multiLevelType w:val="hybridMultilevel"/>
    <w:tmpl w:val="AA68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7C0837"/>
    <w:multiLevelType w:val="hybridMultilevel"/>
    <w:tmpl w:val="1B56160C"/>
    <w:lvl w:ilvl="0" w:tplc="235E3D2A">
      <w:start w:val="1"/>
      <w:numFmt w:val="decimal"/>
      <w:lvlText w:val="%1."/>
      <w:lvlJc w:val="left"/>
      <w:pPr>
        <w:ind w:left="928" w:hanging="360"/>
      </w:pPr>
      <w:rPr>
        <w:rFonts w:eastAsiaTheme="minorEastAsia" w:hint="default"/>
        <w:b w:val="0"/>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4"/>
  </w:num>
  <w:num w:numId="2">
    <w:abstractNumId w:val="10"/>
  </w:num>
  <w:num w:numId="3">
    <w:abstractNumId w:val="4"/>
  </w:num>
  <w:num w:numId="4">
    <w:abstractNumId w:val="18"/>
  </w:num>
  <w:num w:numId="5">
    <w:abstractNumId w:val="16"/>
  </w:num>
  <w:num w:numId="6">
    <w:abstractNumId w:val="7"/>
  </w:num>
  <w:num w:numId="7">
    <w:abstractNumId w:val="17"/>
  </w:num>
  <w:num w:numId="8">
    <w:abstractNumId w:val="9"/>
  </w:num>
  <w:num w:numId="9">
    <w:abstractNumId w:val="6"/>
  </w:num>
  <w:num w:numId="10">
    <w:abstractNumId w:val="5"/>
  </w:num>
  <w:num w:numId="11">
    <w:abstractNumId w:val="22"/>
  </w:num>
  <w:num w:numId="12">
    <w:abstractNumId w:val="13"/>
  </w:num>
  <w:num w:numId="13">
    <w:abstractNumId w:val="19"/>
  </w:num>
  <w:num w:numId="14">
    <w:abstractNumId w:val="20"/>
  </w:num>
  <w:num w:numId="15">
    <w:abstractNumId w:val="0"/>
  </w:num>
  <w:num w:numId="16">
    <w:abstractNumId w:val="11"/>
  </w:num>
  <w:num w:numId="17">
    <w:abstractNumId w:val="3"/>
  </w:num>
  <w:num w:numId="18">
    <w:abstractNumId w:val="8"/>
  </w:num>
  <w:num w:numId="19">
    <w:abstractNumId w:val="15"/>
  </w:num>
  <w:num w:numId="20">
    <w:abstractNumId w:val="12"/>
  </w:num>
  <w:num w:numId="21">
    <w:abstractNumId w:val="1"/>
  </w:num>
  <w:num w:numId="22">
    <w:abstractNumId w:val="21"/>
  </w:num>
  <w:num w:numId="2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isplayHorizontalDrawingGridEvery w:val="2"/>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B2C"/>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0BD"/>
    <w:rsid w:val="00025511"/>
    <w:rsid w:val="000258B6"/>
    <w:rsid w:val="00025FCA"/>
    <w:rsid w:val="0002608D"/>
    <w:rsid w:val="0002622D"/>
    <w:rsid w:val="00026AFA"/>
    <w:rsid w:val="00026B88"/>
    <w:rsid w:val="0002728F"/>
    <w:rsid w:val="00027E7D"/>
    <w:rsid w:val="00030D10"/>
    <w:rsid w:val="0003194C"/>
    <w:rsid w:val="000322AE"/>
    <w:rsid w:val="00033135"/>
    <w:rsid w:val="000339EA"/>
    <w:rsid w:val="000347B1"/>
    <w:rsid w:val="000360B2"/>
    <w:rsid w:val="0003691C"/>
    <w:rsid w:val="000375D5"/>
    <w:rsid w:val="00037D22"/>
    <w:rsid w:val="0004006C"/>
    <w:rsid w:val="00040814"/>
    <w:rsid w:val="00040AD7"/>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367"/>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26"/>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C4E"/>
    <w:rsid w:val="00080F6F"/>
    <w:rsid w:val="00081AF1"/>
    <w:rsid w:val="00082B7E"/>
    <w:rsid w:val="000836C7"/>
    <w:rsid w:val="00083EDD"/>
    <w:rsid w:val="00084067"/>
    <w:rsid w:val="00084276"/>
    <w:rsid w:val="00084649"/>
    <w:rsid w:val="0008513D"/>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EA7"/>
    <w:rsid w:val="00091F15"/>
    <w:rsid w:val="00092716"/>
    <w:rsid w:val="00092EE2"/>
    <w:rsid w:val="0009343C"/>
    <w:rsid w:val="0009370B"/>
    <w:rsid w:val="00093FBB"/>
    <w:rsid w:val="000955A2"/>
    <w:rsid w:val="000962CB"/>
    <w:rsid w:val="000965C5"/>
    <w:rsid w:val="00097065"/>
    <w:rsid w:val="00097549"/>
    <w:rsid w:val="00097642"/>
    <w:rsid w:val="000978ED"/>
    <w:rsid w:val="0009795B"/>
    <w:rsid w:val="00097966"/>
    <w:rsid w:val="00097D3A"/>
    <w:rsid w:val="000A002E"/>
    <w:rsid w:val="000A086D"/>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6A3"/>
    <w:rsid w:val="000B1E07"/>
    <w:rsid w:val="000B2705"/>
    <w:rsid w:val="000B2BF9"/>
    <w:rsid w:val="000B423B"/>
    <w:rsid w:val="000B437A"/>
    <w:rsid w:val="000B4D35"/>
    <w:rsid w:val="000B4F5D"/>
    <w:rsid w:val="000B5383"/>
    <w:rsid w:val="000B616A"/>
    <w:rsid w:val="000B6492"/>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832"/>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734"/>
    <w:rsid w:val="000D681A"/>
    <w:rsid w:val="000D79AC"/>
    <w:rsid w:val="000E0C7D"/>
    <w:rsid w:val="000E0E0B"/>
    <w:rsid w:val="000E1102"/>
    <w:rsid w:val="000E1607"/>
    <w:rsid w:val="000E1A0E"/>
    <w:rsid w:val="000E1E43"/>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B60"/>
    <w:rsid w:val="00105D4D"/>
    <w:rsid w:val="00105DF5"/>
    <w:rsid w:val="00105FE2"/>
    <w:rsid w:val="0010602F"/>
    <w:rsid w:val="001062D9"/>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446"/>
    <w:rsid w:val="00114843"/>
    <w:rsid w:val="00115076"/>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2B54"/>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AA0"/>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0F7F"/>
    <w:rsid w:val="00141173"/>
    <w:rsid w:val="0014126D"/>
    <w:rsid w:val="00141A71"/>
    <w:rsid w:val="00141B12"/>
    <w:rsid w:val="00141D87"/>
    <w:rsid w:val="00141D89"/>
    <w:rsid w:val="0014269B"/>
    <w:rsid w:val="0014294C"/>
    <w:rsid w:val="001433AE"/>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21D2"/>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3DBC"/>
    <w:rsid w:val="001742A7"/>
    <w:rsid w:val="0017463D"/>
    <w:rsid w:val="00175501"/>
    <w:rsid w:val="00175715"/>
    <w:rsid w:val="00176645"/>
    <w:rsid w:val="00176ED6"/>
    <w:rsid w:val="00180069"/>
    <w:rsid w:val="0018079B"/>
    <w:rsid w:val="00180811"/>
    <w:rsid w:val="0018082A"/>
    <w:rsid w:val="00181290"/>
    <w:rsid w:val="001815BF"/>
    <w:rsid w:val="00181970"/>
    <w:rsid w:val="0018198B"/>
    <w:rsid w:val="00182199"/>
    <w:rsid w:val="0018237A"/>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3FF"/>
    <w:rsid w:val="00190D94"/>
    <w:rsid w:val="001911FB"/>
    <w:rsid w:val="00191B99"/>
    <w:rsid w:val="00191E02"/>
    <w:rsid w:val="00191F3A"/>
    <w:rsid w:val="001938FF"/>
    <w:rsid w:val="00193934"/>
    <w:rsid w:val="001942DB"/>
    <w:rsid w:val="00194D37"/>
    <w:rsid w:val="0019506D"/>
    <w:rsid w:val="00195217"/>
    <w:rsid w:val="00195A92"/>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54"/>
    <w:rsid w:val="001A3EF3"/>
    <w:rsid w:val="001A430C"/>
    <w:rsid w:val="001A4362"/>
    <w:rsid w:val="001A549A"/>
    <w:rsid w:val="001A5630"/>
    <w:rsid w:val="001A5723"/>
    <w:rsid w:val="001A59C1"/>
    <w:rsid w:val="001A5C0A"/>
    <w:rsid w:val="001A697D"/>
    <w:rsid w:val="001A6A29"/>
    <w:rsid w:val="001A6EE8"/>
    <w:rsid w:val="001A719D"/>
    <w:rsid w:val="001A780E"/>
    <w:rsid w:val="001A7B58"/>
    <w:rsid w:val="001B01A4"/>
    <w:rsid w:val="001B070F"/>
    <w:rsid w:val="001B1089"/>
    <w:rsid w:val="001B128B"/>
    <w:rsid w:val="001B1D2E"/>
    <w:rsid w:val="001B36A0"/>
    <w:rsid w:val="001B36AA"/>
    <w:rsid w:val="001B3994"/>
    <w:rsid w:val="001B400A"/>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9E8"/>
    <w:rsid w:val="001C5DF9"/>
    <w:rsid w:val="001C5E7D"/>
    <w:rsid w:val="001C5FCE"/>
    <w:rsid w:val="001C60A5"/>
    <w:rsid w:val="001C6A2E"/>
    <w:rsid w:val="001C7FC4"/>
    <w:rsid w:val="001D0567"/>
    <w:rsid w:val="001D0729"/>
    <w:rsid w:val="001D0768"/>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3E5"/>
    <w:rsid w:val="001E6908"/>
    <w:rsid w:val="001E743E"/>
    <w:rsid w:val="001E7D1E"/>
    <w:rsid w:val="001F02F8"/>
    <w:rsid w:val="001F1085"/>
    <w:rsid w:val="001F1203"/>
    <w:rsid w:val="001F13FA"/>
    <w:rsid w:val="001F1EFE"/>
    <w:rsid w:val="001F24B2"/>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4CE"/>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644"/>
    <w:rsid w:val="00234804"/>
    <w:rsid w:val="00234B4E"/>
    <w:rsid w:val="00234C01"/>
    <w:rsid w:val="002360D9"/>
    <w:rsid w:val="00236793"/>
    <w:rsid w:val="0023685B"/>
    <w:rsid w:val="00236A97"/>
    <w:rsid w:val="00237DFA"/>
    <w:rsid w:val="00240A8F"/>
    <w:rsid w:val="0024113B"/>
    <w:rsid w:val="00241776"/>
    <w:rsid w:val="0024278A"/>
    <w:rsid w:val="00242B9F"/>
    <w:rsid w:val="00242F63"/>
    <w:rsid w:val="0024336B"/>
    <w:rsid w:val="00243614"/>
    <w:rsid w:val="002438EB"/>
    <w:rsid w:val="0024530E"/>
    <w:rsid w:val="00245758"/>
    <w:rsid w:val="002457BC"/>
    <w:rsid w:val="00245CAD"/>
    <w:rsid w:val="00245F29"/>
    <w:rsid w:val="00246892"/>
    <w:rsid w:val="00246CD4"/>
    <w:rsid w:val="002472A0"/>
    <w:rsid w:val="0024766E"/>
    <w:rsid w:val="00247B7B"/>
    <w:rsid w:val="00247E26"/>
    <w:rsid w:val="002504C5"/>
    <w:rsid w:val="00250A68"/>
    <w:rsid w:val="00250C15"/>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5DD"/>
    <w:rsid w:val="00257680"/>
    <w:rsid w:val="0025784E"/>
    <w:rsid w:val="00257968"/>
    <w:rsid w:val="00260554"/>
    <w:rsid w:val="00261E32"/>
    <w:rsid w:val="002621B3"/>
    <w:rsid w:val="002628FC"/>
    <w:rsid w:val="00262C06"/>
    <w:rsid w:val="00262F4B"/>
    <w:rsid w:val="00262FE4"/>
    <w:rsid w:val="0026381F"/>
    <w:rsid w:val="002644FE"/>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0F69"/>
    <w:rsid w:val="002916CB"/>
    <w:rsid w:val="0029195E"/>
    <w:rsid w:val="00291D6E"/>
    <w:rsid w:val="002920FA"/>
    <w:rsid w:val="002929BA"/>
    <w:rsid w:val="00292B5F"/>
    <w:rsid w:val="00294393"/>
    <w:rsid w:val="00294C12"/>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3F15"/>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9DE"/>
    <w:rsid w:val="002B5E4B"/>
    <w:rsid w:val="002B6194"/>
    <w:rsid w:val="002B67B0"/>
    <w:rsid w:val="002B693E"/>
    <w:rsid w:val="002B7E89"/>
    <w:rsid w:val="002C041E"/>
    <w:rsid w:val="002C13F5"/>
    <w:rsid w:val="002C1504"/>
    <w:rsid w:val="002C18DD"/>
    <w:rsid w:val="002C20EB"/>
    <w:rsid w:val="002C21DC"/>
    <w:rsid w:val="002C22E0"/>
    <w:rsid w:val="002C3628"/>
    <w:rsid w:val="002C362B"/>
    <w:rsid w:val="002C469F"/>
    <w:rsid w:val="002C4727"/>
    <w:rsid w:val="002C587F"/>
    <w:rsid w:val="002C58DA"/>
    <w:rsid w:val="002C5A0A"/>
    <w:rsid w:val="002C674A"/>
    <w:rsid w:val="002C6AA0"/>
    <w:rsid w:val="002C6DD4"/>
    <w:rsid w:val="002D0792"/>
    <w:rsid w:val="002D0F69"/>
    <w:rsid w:val="002D11A3"/>
    <w:rsid w:val="002D123D"/>
    <w:rsid w:val="002D18AA"/>
    <w:rsid w:val="002D1F9A"/>
    <w:rsid w:val="002D365F"/>
    <w:rsid w:val="002D4210"/>
    <w:rsid w:val="002D5EED"/>
    <w:rsid w:val="002D60C9"/>
    <w:rsid w:val="002D6230"/>
    <w:rsid w:val="002D6310"/>
    <w:rsid w:val="002D6BBB"/>
    <w:rsid w:val="002D6C57"/>
    <w:rsid w:val="002D701B"/>
    <w:rsid w:val="002D7417"/>
    <w:rsid w:val="002D7D05"/>
    <w:rsid w:val="002D7D10"/>
    <w:rsid w:val="002D7E03"/>
    <w:rsid w:val="002E03A9"/>
    <w:rsid w:val="002E05CD"/>
    <w:rsid w:val="002E0B5F"/>
    <w:rsid w:val="002E1286"/>
    <w:rsid w:val="002E12D9"/>
    <w:rsid w:val="002E1D5A"/>
    <w:rsid w:val="002E2406"/>
    <w:rsid w:val="002E2F17"/>
    <w:rsid w:val="002E3612"/>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4BE"/>
    <w:rsid w:val="002F27B3"/>
    <w:rsid w:val="002F2973"/>
    <w:rsid w:val="002F2B47"/>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07B0B"/>
    <w:rsid w:val="00311290"/>
    <w:rsid w:val="003116E8"/>
    <w:rsid w:val="00311C3D"/>
    <w:rsid w:val="00311CEC"/>
    <w:rsid w:val="00311D0C"/>
    <w:rsid w:val="00311EFF"/>
    <w:rsid w:val="0031252F"/>
    <w:rsid w:val="00313CB0"/>
    <w:rsid w:val="00313D61"/>
    <w:rsid w:val="00313F4F"/>
    <w:rsid w:val="00313F96"/>
    <w:rsid w:val="00314E7F"/>
    <w:rsid w:val="003152FB"/>
    <w:rsid w:val="00315603"/>
    <w:rsid w:val="00315D88"/>
    <w:rsid w:val="00316164"/>
    <w:rsid w:val="00316392"/>
    <w:rsid w:val="0031651F"/>
    <w:rsid w:val="00316AF7"/>
    <w:rsid w:val="00316CE8"/>
    <w:rsid w:val="00316FDA"/>
    <w:rsid w:val="0031730B"/>
    <w:rsid w:val="003207EE"/>
    <w:rsid w:val="003208EF"/>
    <w:rsid w:val="00320A11"/>
    <w:rsid w:val="00320C64"/>
    <w:rsid w:val="00320F0E"/>
    <w:rsid w:val="0032123C"/>
    <w:rsid w:val="00321852"/>
    <w:rsid w:val="003222D5"/>
    <w:rsid w:val="00322829"/>
    <w:rsid w:val="00322CB8"/>
    <w:rsid w:val="003232CD"/>
    <w:rsid w:val="00323AF7"/>
    <w:rsid w:val="00324667"/>
    <w:rsid w:val="00324FB3"/>
    <w:rsid w:val="003255BD"/>
    <w:rsid w:val="00325769"/>
    <w:rsid w:val="00326691"/>
    <w:rsid w:val="0032733C"/>
    <w:rsid w:val="00327795"/>
    <w:rsid w:val="00327E35"/>
    <w:rsid w:val="00330477"/>
    <w:rsid w:val="00330602"/>
    <w:rsid w:val="003306EC"/>
    <w:rsid w:val="00330F4B"/>
    <w:rsid w:val="00331B9A"/>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7AD"/>
    <w:rsid w:val="00345964"/>
    <w:rsid w:val="00345996"/>
    <w:rsid w:val="00345E1C"/>
    <w:rsid w:val="0034607C"/>
    <w:rsid w:val="0034613F"/>
    <w:rsid w:val="00346991"/>
    <w:rsid w:val="00346A2E"/>
    <w:rsid w:val="00346B19"/>
    <w:rsid w:val="00346DFF"/>
    <w:rsid w:val="00347336"/>
    <w:rsid w:val="0034787E"/>
    <w:rsid w:val="00347AD8"/>
    <w:rsid w:val="00347FEE"/>
    <w:rsid w:val="00350069"/>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5CD7"/>
    <w:rsid w:val="00356029"/>
    <w:rsid w:val="00356345"/>
    <w:rsid w:val="0035638A"/>
    <w:rsid w:val="00356752"/>
    <w:rsid w:val="00356A0B"/>
    <w:rsid w:val="00356CD8"/>
    <w:rsid w:val="00356DD6"/>
    <w:rsid w:val="003576E0"/>
    <w:rsid w:val="00357B40"/>
    <w:rsid w:val="00357B9C"/>
    <w:rsid w:val="00360044"/>
    <w:rsid w:val="0036030D"/>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16C"/>
    <w:rsid w:val="00374D14"/>
    <w:rsid w:val="003750B6"/>
    <w:rsid w:val="003761FE"/>
    <w:rsid w:val="003766EB"/>
    <w:rsid w:val="00376858"/>
    <w:rsid w:val="00376E32"/>
    <w:rsid w:val="0037751C"/>
    <w:rsid w:val="003775A0"/>
    <w:rsid w:val="0037763E"/>
    <w:rsid w:val="00380AEB"/>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D67"/>
    <w:rsid w:val="00397FE0"/>
    <w:rsid w:val="003A082E"/>
    <w:rsid w:val="003A0997"/>
    <w:rsid w:val="003A0ABE"/>
    <w:rsid w:val="003A12F6"/>
    <w:rsid w:val="003A1D90"/>
    <w:rsid w:val="003A2455"/>
    <w:rsid w:val="003A25B3"/>
    <w:rsid w:val="003A304A"/>
    <w:rsid w:val="003A3908"/>
    <w:rsid w:val="003A3E86"/>
    <w:rsid w:val="003A427B"/>
    <w:rsid w:val="003A4B2A"/>
    <w:rsid w:val="003A54E1"/>
    <w:rsid w:val="003A5854"/>
    <w:rsid w:val="003A597F"/>
    <w:rsid w:val="003A5DBE"/>
    <w:rsid w:val="003A6649"/>
    <w:rsid w:val="003A7548"/>
    <w:rsid w:val="003B030B"/>
    <w:rsid w:val="003B195D"/>
    <w:rsid w:val="003B20F3"/>
    <w:rsid w:val="003B2D1E"/>
    <w:rsid w:val="003B2EAB"/>
    <w:rsid w:val="003B3F09"/>
    <w:rsid w:val="003B4F7B"/>
    <w:rsid w:val="003B4FD6"/>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44D1"/>
    <w:rsid w:val="003C4B58"/>
    <w:rsid w:val="003C6021"/>
    <w:rsid w:val="003C6201"/>
    <w:rsid w:val="003C65E3"/>
    <w:rsid w:val="003C6C44"/>
    <w:rsid w:val="003C6E9B"/>
    <w:rsid w:val="003C7263"/>
    <w:rsid w:val="003C7967"/>
    <w:rsid w:val="003C7A2B"/>
    <w:rsid w:val="003C7E14"/>
    <w:rsid w:val="003D004C"/>
    <w:rsid w:val="003D0416"/>
    <w:rsid w:val="003D0704"/>
    <w:rsid w:val="003D115D"/>
    <w:rsid w:val="003D2427"/>
    <w:rsid w:val="003D24D5"/>
    <w:rsid w:val="003D3509"/>
    <w:rsid w:val="003D3E60"/>
    <w:rsid w:val="003D3ECC"/>
    <w:rsid w:val="003D402B"/>
    <w:rsid w:val="003D48A8"/>
    <w:rsid w:val="003D4A58"/>
    <w:rsid w:val="003D6589"/>
    <w:rsid w:val="003D6726"/>
    <w:rsid w:val="003D6A5A"/>
    <w:rsid w:val="003D7A8C"/>
    <w:rsid w:val="003D7EFC"/>
    <w:rsid w:val="003E0196"/>
    <w:rsid w:val="003E031C"/>
    <w:rsid w:val="003E03BA"/>
    <w:rsid w:val="003E051E"/>
    <w:rsid w:val="003E0C15"/>
    <w:rsid w:val="003E1746"/>
    <w:rsid w:val="003E1EDA"/>
    <w:rsid w:val="003E2175"/>
    <w:rsid w:val="003E2699"/>
    <w:rsid w:val="003E28FD"/>
    <w:rsid w:val="003E2953"/>
    <w:rsid w:val="003E3CD8"/>
    <w:rsid w:val="003E3D71"/>
    <w:rsid w:val="003E4392"/>
    <w:rsid w:val="003E4AC4"/>
    <w:rsid w:val="003E4B92"/>
    <w:rsid w:val="003E4F61"/>
    <w:rsid w:val="003E5C90"/>
    <w:rsid w:val="003E6FCA"/>
    <w:rsid w:val="003E708A"/>
    <w:rsid w:val="003E7266"/>
    <w:rsid w:val="003E763C"/>
    <w:rsid w:val="003E7B9B"/>
    <w:rsid w:val="003F032D"/>
    <w:rsid w:val="003F097B"/>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07EB6"/>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7A5"/>
    <w:rsid w:val="00427843"/>
    <w:rsid w:val="00427B57"/>
    <w:rsid w:val="00427BAF"/>
    <w:rsid w:val="00427CEB"/>
    <w:rsid w:val="00427D3A"/>
    <w:rsid w:val="00427D47"/>
    <w:rsid w:val="004304F0"/>
    <w:rsid w:val="00430566"/>
    <w:rsid w:val="00430A97"/>
    <w:rsid w:val="00430A9D"/>
    <w:rsid w:val="00431C62"/>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19C4"/>
    <w:rsid w:val="0044270F"/>
    <w:rsid w:val="00442ADE"/>
    <w:rsid w:val="00443602"/>
    <w:rsid w:val="00443C7A"/>
    <w:rsid w:val="0044418A"/>
    <w:rsid w:val="00444322"/>
    <w:rsid w:val="004446B4"/>
    <w:rsid w:val="00444803"/>
    <w:rsid w:val="004450C3"/>
    <w:rsid w:val="004452AC"/>
    <w:rsid w:val="004453DF"/>
    <w:rsid w:val="00445CA4"/>
    <w:rsid w:val="00445FF7"/>
    <w:rsid w:val="004468D3"/>
    <w:rsid w:val="00446A4F"/>
    <w:rsid w:val="00446F13"/>
    <w:rsid w:val="00447184"/>
    <w:rsid w:val="00452619"/>
    <w:rsid w:val="004527B8"/>
    <w:rsid w:val="0045299F"/>
    <w:rsid w:val="00452CAD"/>
    <w:rsid w:val="00453341"/>
    <w:rsid w:val="0045355E"/>
    <w:rsid w:val="0045366D"/>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556"/>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ABD"/>
    <w:rsid w:val="004753B3"/>
    <w:rsid w:val="004755CA"/>
    <w:rsid w:val="00475D37"/>
    <w:rsid w:val="00476991"/>
    <w:rsid w:val="00476A7B"/>
    <w:rsid w:val="00476FAE"/>
    <w:rsid w:val="004772E9"/>
    <w:rsid w:val="0048066C"/>
    <w:rsid w:val="00480C41"/>
    <w:rsid w:val="00480E34"/>
    <w:rsid w:val="0048144A"/>
    <w:rsid w:val="00483261"/>
    <w:rsid w:val="00483701"/>
    <w:rsid w:val="00483B04"/>
    <w:rsid w:val="00483FAF"/>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11"/>
    <w:rsid w:val="00493771"/>
    <w:rsid w:val="004939B2"/>
    <w:rsid w:val="004942E6"/>
    <w:rsid w:val="004943FA"/>
    <w:rsid w:val="0049469C"/>
    <w:rsid w:val="004948FD"/>
    <w:rsid w:val="00495631"/>
    <w:rsid w:val="004958B6"/>
    <w:rsid w:val="004958D2"/>
    <w:rsid w:val="00496DB1"/>
    <w:rsid w:val="00496E41"/>
    <w:rsid w:val="004A01BA"/>
    <w:rsid w:val="004A0584"/>
    <w:rsid w:val="004A0870"/>
    <w:rsid w:val="004A0A7C"/>
    <w:rsid w:val="004A0E2B"/>
    <w:rsid w:val="004A0F4A"/>
    <w:rsid w:val="004A1A55"/>
    <w:rsid w:val="004A1D0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568"/>
    <w:rsid w:val="004B2E32"/>
    <w:rsid w:val="004B36D6"/>
    <w:rsid w:val="004B3ED2"/>
    <w:rsid w:val="004B3FF8"/>
    <w:rsid w:val="004B5C71"/>
    <w:rsid w:val="004B5E41"/>
    <w:rsid w:val="004B60F0"/>
    <w:rsid w:val="004B6EDF"/>
    <w:rsid w:val="004B71E9"/>
    <w:rsid w:val="004B74FF"/>
    <w:rsid w:val="004B75FD"/>
    <w:rsid w:val="004B7C5A"/>
    <w:rsid w:val="004B7EE2"/>
    <w:rsid w:val="004C002E"/>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28"/>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678C"/>
    <w:rsid w:val="004E714B"/>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0C6"/>
    <w:rsid w:val="005204EB"/>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00F2"/>
    <w:rsid w:val="00531091"/>
    <w:rsid w:val="005311A7"/>
    <w:rsid w:val="005318D3"/>
    <w:rsid w:val="00532780"/>
    <w:rsid w:val="005327CF"/>
    <w:rsid w:val="00532B5D"/>
    <w:rsid w:val="00532C94"/>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1BB6"/>
    <w:rsid w:val="005520EF"/>
    <w:rsid w:val="0055223B"/>
    <w:rsid w:val="0055330D"/>
    <w:rsid w:val="005536F6"/>
    <w:rsid w:val="00553BD6"/>
    <w:rsid w:val="00553C27"/>
    <w:rsid w:val="00553F8A"/>
    <w:rsid w:val="00554479"/>
    <w:rsid w:val="0055449D"/>
    <w:rsid w:val="00554E08"/>
    <w:rsid w:val="0055509F"/>
    <w:rsid w:val="005554FF"/>
    <w:rsid w:val="00555C78"/>
    <w:rsid w:val="0055625E"/>
    <w:rsid w:val="005568F2"/>
    <w:rsid w:val="00556A4A"/>
    <w:rsid w:val="0055798B"/>
    <w:rsid w:val="005603B3"/>
    <w:rsid w:val="005603F1"/>
    <w:rsid w:val="00560F9E"/>
    <w:rsid w:val="00561270"/>
    <w:rsid w:val="00562153"/>
    <w:rsid w:val="00562EFA"/>
    <w:rsid w:val="00563338"/>
    <w:rsid w:val="0056358D"/>
    <w:rsid w:val="00564A06"/>
    <w:rsid w:val="00565EDF"/>
    <w:rsid w:val="005669AB"/>
    <w:rsid w:val="00566F1E"/>
    <w:rsid w:val="005677D9"/>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5D57"/>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87BCF"/>
    <w:rsid w:val="00590990"/>
    <w:rsid w:val="0059196B"/>
    <w:rsid w:val="00592244"/>
    <w:rsid w:val="005931C5"/>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AE6"/>
    <w:rsid w:val="005A1D91"/>
    <w:rsid w:val="005A2325"/>
    <w:rsid w:val="005A24DE"/>
    <w:rsid w:val="005A255B"/>
    <w:rsid w:val="005A25C7"/>
    <w:rsid w:val="005A3099"/>
    <w:rsid w:val="005A3B7E"/>
    <w:rsid w:val="005A3C33"/>
    <w:rsid w:val="005A429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2C6F"/>
    <w:rsid w:val="005B3184"/>
    <w:rsid w:val="005B37D5"/>
    <w:rsid w:val="005B38A0"/>
    <w:rsid w:val="005B4358"/>
    <w:rsid w:val="005B4EA8"/>
    <w:rsid w:val="005B52F7"/>
    <w:rsid w:val="005B565D"/>
    <w:rsid w:val="005B5B64"/>
    <w:rsid w:val="005B7148"/>
    <w:rsid w:val="005B7E2C"/>
    <w:rsid w:val="005B7EBF"/>
    <w:rsid w:val="005C09DD"/>
    <w:rsid w:val="005C0C54"/>
    <w:rsid w:val="005C0FF1"/>
    <w:rsid w:val="005C1E7B"/>
    <w:rsid w:val="005C2ECB"/>
    <w:rsid w:val="005C3771"/>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BC"/>
    <w:rsid w:val="005D1DEE"/>
    <w:rsid w:val="005D1E39"/>
    <w:rsid w:val="005D24F9"/>
    <w:rsid w:val="005D2567"/>
    <w:rsid w:val="005D353F"/>
    <w:rsid w:val="005D36FD"/>
    <w:rsid w:val="005D3B3E"/>
    <w:rsid w:val="005D3C02"/>
    <w:rsid w:val="005D47E4"/>
    <w:rsid w:val="005D48F6"/>
    <w:rsid w:val="005D5941"/>
    <w:rsid w:val="005D5B21"/>
    <w:rsid w:val="005D6AE3"/>
    <w:rsid w:val="005D6C93"/>
    <w:rsid w:val="005E05D2"/>
    <w:rsid w:val="005E0E72"/>
    <w:rsid w:val="005E1016"/>
    <w:rsid w:val="005E11E4"/>
    <w:rsid w:val="005E151C"/>
    <w:rsid w:val="005E19EC"/>
    <w:rsid w:val="005E1D8E"/>
    <w:rsid w:val="005E1DDA"/>
    <w:rsid w:val="005E1F57"/>
    <w:rsid w:val="005E23DD"/>
    <w:rsid w:val="005E2914"/>
    <w:rsid w:val="005E3728"/>
    <w:rsid w:val="005E3842"/>
    <w:rsid w:val="005E3B41"/>
    <w:rsid w:val="005E4A1C"/>
    <w:rsid w:val="005E5990"/>
    <w:rsid w:val="005E672F"/>
    <w:rsid w:val="005E677F"/>
    <w:rsid w:val="005E6D6F"/>
    <w:rsid w:val="005E73FB"/>
    <w:rsid w:val="005E7CB4"/>
    <w:rsid w:val="005F00DF"/>
    <w:rsid w:val="005F0524"/>
    <w:rsid w:val="005F0935"/>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078B8"/>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29D"/>
    <w:rsid w:val="00620D6A"/>
    <w:rsid w:val="006211F2"/>
    <w:rsid w:val="00621324"/>
    <w:rsid w:val="00621AE6"/>
    <w:rsid w:val="00621EFF"/>
    <w:rsid w:val="0062286A"/>
    <w:rsid w:val="00622FF1"/>
    <w:rsid w:val="00624A51"/>
    <w:rsid w:val="00624A5F"/>
    <w:rsid w:val="00626065"/>
    <w:rsid w:val="00626082"/>
    <w:rsid w:val="006260BA"/>
    <w:rsid w:val="006266A4"/>
    <w:rsid w:val="00627240"/>
    <w:rsid w:val="00627DA2"/>
    <w:rsid w:val="00630123"/>
    <w:rsid w:val="0063015D"/>
    <w:rsid w:val="006309BC"/>
    <w:rsid w:val="00630E63"/>
    <w:rsid w:val="00630E67"/>
    <w:rsid w:val="0063110A"/>
    <w:rsid w:val="0063111E"/>
    <w:rsid w:val="006314B6"/>
    <w:rsid w:val="00631579"/>
    <w:rsid w:val="0063176B"/>
    <w:rsid w:val="006319C1"/>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6B9"/>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C74"/>
    <w:rsid w:val="00664DAB"/>
    <w:rsid w:val="00664DD1"/>
    <w:rsid w:val="006657A4"/>
    <w:rsid w:val="00665991"/>
    <w:rsid w:val="0066655C"/>
    <w:rsid w:val="0066659D"/>
    <w:rsid w:val="006668EF"/>
    <w:rsid w:val="006675BA"/>
    <w:rsid w:val="006702EB"/>
    <w:rsid w:val="00670C72"/>
    <w:rsid w:val="00670D72"/>
    <w:rsid w:val="00672748"/>
    <w:rsid w:val="00672CF4"/>
    <w:rsid w:val="006736DF"/>
    <w:rsid w:val="006743C6"/>
    <w:rsid w:val="0067450A"/>
    <w:rsid w:val="006746BB"/>
    <w:rsid w:val="006747A8"/>
    <w:rsid w:val="00674959"/>
    <w:rsid w:val="00674D88"/>
    <w:rsid w:val="00674F44"/>
    <w:rsid w:val="00675D57"/>
    <w:rsid w:val="006767E6"/>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242"/>
    <w:rsid w:val="006933CE"/>
    <w:rsid w:val="00693E7D"/>
    <w:rsid w:val="006959D2"/>
    <w:rsid w:val="00696159"/>
    <w:rsid w:val="00696FC4"/>
    <w:rsid w:val="006971A8"/>
    <w:rsid w:val="00697470"/>
    <w:rsid w:val="006A10EC"/>
    <w:rsid w:val="006A11FB"/>
    <w:rsid w:val="006A151B"/>
    <w:rsid w:val="006A2698"/>
    <w:rsid w:val="006A2B35"/>
    <w:rsid w:val="006A35C7"/>
    <w:rsid w:val="006A37EF"/>
    <w:rsid w:val="006A3C63"/>
    <w:rsid w:val="006A3EB1"/>
    <w:rsid w:val="006A3ECE"/>
    <w:rsid w:val="006A49F9"/>
    <w:rsid w:val="006A5123"/>
    <w:rsid w:val="006A5658"/>
    <w:rsid w:val="006A6420"/>
    <w:rsid w:val="006A653A"/>
    <w:rsid w:val="006A657A"/>
    <w:rsid w:val="006A733C"/>
    <w:rsid w:val="006A73E7"/>
    <w:rsid w:val="006A75B9"/>
    <w:rsid w:val="006A79E4"/>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19AF"/>
    <w:rsid w:val="006D2176"/>
    <w:rsid w:val="006D270C"/>
    <w:rsid w:val="006D2748"/>
    <w:rsid w:val="006D2AE8"/>
    <w:rsid w:val="006D3487"/>
    <w:rsid w:val="006D3A5B"/>
    <w:rsid w:val="006D3A8C"/>
    <w:rsid w:val="006D436E"/>
    <w:rsid w:val="006D447C"/>
    <w:rsid w:val="006D5632"/>
    <w:rsid w:val="006D59EE"/>
    <w:rsid w:val="006D5A18"/>
    <w:rsid w:val="006D5AAD"/>
    <w:rsid w:val="006D64C5"/>
    <w:rsid w:val="006D6612"/>
    <w:rsid w:val="006D6A81"/>
    <w:rsid w:val="006D6F5D"/>
    <w:rsid w:val="006D7389"/>
    <w:rsid w:val="006D7640"/>
    <w:rsid w:val="006D78C2"/>
    <w:rsid w:val="006E00B2"/>
    <w:rsid w:val="006E13D1"/>
    <w:rsid w:val="006E1559"/>
    <w:rsid w:val="006E193D"/>
    <w:rsid w:val="006E1952"/>
    <w:rsid w:val="006E19B6"/>
    <w:rsid w:val="006E1A9C"/>
    <w:rsid w:val="006E225A"/>
    <w:rsid w:val="006E27F6"/>
    <w:rsid w:val="006E3084"/>
    <w:rsid w:val="006E47BF"/>
    <w:rsid w:val="006E4C51"/>
    <w:rsid w:val="006E53BA"/>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0E2"/>
    <w:rsid w:val="007133E5"/>
    <w:rsid w:val="0071347C"/>
    <w:rsid w:val="00713B0B"/>
    <w:rsid w:val="00713B15"/>
    <w:rsid w:val="00714245"/>
    <w:rsid w:val="0071483F"/>
    <w:rsid w:val="00715875"/>
    <w:rsid w:val="00715C5D"/>
    <w:rsid w:val="00716045"/>
    <w:rsid w:val="0071627F"/>
    <w:rsid w:val="0071663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281A"/>
    <w:rsid w:val="00733392"/>
    <w:rsid w:val="007335DC"/>
    <w:rsid w:val="00733E2A"/>
    <w:rsid w:val="00734135"/>
    <w:rsid w:val="007348B9"/>
    <w:rsid w:val="00734952"/>
    <w:rsid w:val="007366FE"/>
    <w:rsid w:val="00736B14"/>
    <w:rsid w:val="00736B31"/>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3F5"/>
    <w:rsid w:val="00750C82"/>
    <w:rsid w:val="00751180"/>
    <w:rsid w:val="0075140F"/>
    <w:rsid w:val="007518A1"/>
    <w:rsid w:val="007535AD"/>
    <w:rsid w:val="007543B6"/>
    <w:rsid w:val="0075468B"/>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BAB"/>
    <w:rsid w:val="00757EA7"/>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051"/>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D86"/>
    <w:rsid w:val="00784167"/>
    <w:rsid w:val="0078457B"/>
    <w:rsid w:val="00785057"/>
    <w:rsid w:val="00785305"/>
    <w:rsid w:val="00785AAF"/>
    <w:rsid w:val="00785BAD"/>
    <w:rsid w:val="00785F46"/>
    <w:rsid w:val="00785F73"/>
    <w:rsid w:val="00786364"/>
    <w:rsid w:val="00786788"/>
    <w:rsid w:val="00787051"/>
    <w:rsid w:val="0078714F"/>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058"/>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066"/>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C7A0F"/>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0C49"/>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2CE7"/>
    <w:rsid w:val="007F34A0"/>
    <w:rsid w:val="007F4077"/>
    <w:rsid w:val="007F4237"/>
    <w:rsid w:val="007F4EA5"/>
    <w:rsid w:val="007F543E"/>
    <w:rsid w:val="007F6E69"/>
    <w:rsid w:val="007F6FA9"/>
    <w:rsid w:val="007F77A2"/>
    <w:rsid w:val="007F7852"/>
    <w:rsid w:val="007F7C61"/>
    <w:rsid w:val="007F7C71"/>
    <w:rsid w:val="007F7D07"/>
    <w:rsid w:val="007F7E5B"/>
    <w:rsid w:val="008003F2"/>
    <w:rsid w:val="00800901"/>
    <w:rsid w:val="0080153E"/>
    <w:rsid w:val="00802240"/>
    <w:rsid w:val="00803657"/>
    <w:rsid w:val="00803F5F"/>
    <w:rsid w:val="008045CB"/>
    <w:rsid w:val="00805E21"/>
    <w:rsid w:val="008063BE"/>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005"/>
    <w:rsid w:val="0082742B"/>
    <w:rsid w:val="008276AA"/>
    <w:rsid w:val="008278B6"/>
    <w:rsid w:val="008303B3"/>
    <w:rsid w:val="00830405"/>
    <w:rsid w:val="008309A3"/>
    <w:rsid w:val="008315F8"/>
    <w:rsid w:val="0083161A"/>
    <w:rsid w:val="0083199F"/>
    <w:rsid w:val="00833125"/>
    <w:rsid w:val="00833607"/>
    <w:rsid w:val="008338BF"/>
    <w:rsid w:val="00833D7A"/>
    <w:rsid w:val="00833E2F"/>
    <w:rsid w:val="0083436B"/>
    <w:rsid w:val="008344EC"/>
    <w:rsid w:val="008345D9"/>
    <w:rsid w:val="0083495A"/>
    <w:rsid w:val="00834AE3"/>
    <w:rsid w:val="00834BC4"/>
    <w:rsid w:val="00834E1C"/>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47ECF"/>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B89"/>
    <w:rsid w:val="00867C05"/>
    <w:rsid w:val="00867D86"/>
    <w:rsid w:val="0087021E"/>
    <w:rsid w:val="00870726"/>
    <w:rsid w:val="00870D7D"/>
    <w:rsid w:val="008713C0"/>
    <w:rsid w:val="00871A06"/>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3422"/>
    <w:rsid w:val="00884951"/>
    <w:rsid w:val="00884A01"/>
    <w:rsid w:val="00884B89"/>
    <w:rsid w:val="00884BA9"/>
    <w:rsid w:val="0088525C"/>
    <w:rsid w:val="00885787"/>
    <w:rsid w:val="00890D92"/>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3AF4"/>
    <w:rsid w:val="008A4465"/>
    <w:rsid w:val="008A448B"/>
    <w:rsid w:val="008A4DAB"/>
    <w:rsid w:val="008A54D2"/>
    <w:rsid w:val="008A555B"/>
    <w:rsid w:val="008A5943"/>
    <w:rsid w:val="008A6E6F"/>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8A9"/>
    <w:rsid w:val="008C3BEB"/>
    <w:rsid w:val="008C440D"/>
    <w:rsid w:val="008C47F1"/>
    <w:rsid w:val="008C5E85"/>
    <w:rsid w:val="008C651A"/>
    <w:rsid w:val="008C7E3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E42"/>
    <w:rsid w:val="008E0F52"/>
    <w:rsid w:val="008E135B"/>
    <w:rsid w:val="008E13FF"/>
    <w:rsid w:val="008E182D"/>
    <w:rsid w:val="008E20F9"/>
    <w:rsid w:val="008E29CA"/>
    <w:rsid w:val="008E2B80"/>
    <w:rsid w:val="008E2DB4"/>
    <w:rsid w:val="008E2E32"/>
    <w:rsid w:val="008E2EA7"/>
    <w:rsid w:val="008E3085"/>
    <w:rsid w:val="008E3F14"/>
    <w:rsid w:val="008E43BA"/>
    <w:rsid w:val="008E44B5"/>
    <w:rsid w:val="008E49DD"/>
    <w:rsid w:val="008E509E"/>
    <w:rsid w:val="008E5E3E"/>
    <w:rsid w:val="008E5EAF"/>
    <w:rsid w:val="008E6042"/>
    <w:rsid w:val="008E687C"/>
    <w:rsid w:val="008E68DE"/>
    <w:rsid w:val="008E6B9E"/>
    <w:rsid w:val="008E6EF9"/>
    <w:rsid w:val="008E7D85"/>
    <w:rsid w:val="008F0075"/>
    <w:rsid w:val="008F0666"/>
    <w:rsid w:val="008F0807"/>
    <w:rsid w:val="008F08E5"/>
    <w:rsid w:val="008F1746"/>
    <w:rsid w:val="008F2A28"/>
    <w:rsid w:val="008F2B28"/>
    <w:rsid w:val="008F3000"/>
    <w:rsid w:val="008F377D"/>
    <w:rsid w:val="008F3F4E"/>
    <w:rsid w:val="008F4419"/>
    <w:rsid w:val="008F4454"/>
    <w:rsid w:val="008F4606"/>
    <w:rsid w:val="008F4FD9"/>
    <w:rsid w:val="008F4FED"/>
    <w:rsid w:val="008F529C"/>
    <w:rsid w:val="008F537A"/>
    <w:rsid w:val="008F5467"/>
    <w:rsid w:val="008F5807"/>
    <w:rsid w:val="008F5920"/>
    <w:rsid w:val="008F5DAF"/>
    <w:rsid w:val="008F6D45"/>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91A"/>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463"/>
    <w:rsid w:val="00931962"/>
    <w:rsid w:val="00931CCE"/>
    <w:rsid w:val="009325E4"/>
    <w:rsid w:val="009327AC"/>
    <w:rsid w:val="00932A5B"/>
    <w:rsid w:val="00933224"/>
    <w:rsid w:val="00933E12"/>
    <w:rsid w:val="00933F20"/>
    <w:rsid w:val="00934CA0"/>
    <w:rsid w:val="00934DC5"/>
    <w:rsid w:val="00934E13"/>
    <w:rsid w:val="009350F7"/>
    <w:rsid w:val="00935154"/>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3A4"/>
    <w:rsid w:val="00961731"/>
    <w:rsid w:val="00961EED"/>
    <w:rsid w:val="009624CC"/>
    <w:rsid w:val="00962822"/>
    <w:rsid w:val="00963739"/>
    <w:rsid w:val="0096379E"/>
    <w:rsid w:val="00963BB3"/>
    <w:rsid w:val="009640E8"/>
    <w:rsid w:val="00964DB3"/>
    <w:rsid w:val="00965F91"/>
    <w:rsid w:val="0096618B"/>
    <w:rsid w:val="00966525"/>
    <w:rsid w:val="00966D39"/>
    <w:rsid w:val="00966FD6"/>
    <w:rsid w:val="00967531"/>
    <w:rsid w:val="00970E4C"/>
    <w:rsid w:val="009711DC"/>
    <w:rsid w:val="00971506"/>
    <w:rsid w:val="00973587"/>
    <w:rsid w:val="009739AD"/>
    <w:rsid w:val="00974DC5"/>
    <w:rsid w:val="00975E2A"/>
    <w:rsid w:val="00976735"/>
    <w:rsid w:val="00976909"/>
    <w:rsid w:val="00977835"/>
    <w:rsid w:val="00980219"/>
    <w:rsid w:val="0098039F"/>
    <w:rsid w:val="00980599"/>
    <w:rsid w:val="00980E8C"/>
    <w:rsid w:val="00981345"/>
    <w:rsid w:val="00981979"/>
    <w:rsid w:val="00981B43"/>
    <w:rsid w:val="00981E76"/>
    <w:rsid w:val="009825D0"/>
    <w:rsid w:val="00982BBD"/>
    <w:rsid w:val="009832A8"/>
    <w:rsid w:val="00983E26"/>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4F1"/>
    <w:rsid w:val="00997B1B"/>
    <w:rsid w:val="00997BDE"/>
    <w:rsid w:val="00997F23"/>
    <w:rsid w:val="009A0D50"/>
    <w:rsid w:val="009A0DE0"/>
    <w:rsid w:val="009A1139"/>
    <w:rsid w:val="009A1790"/>
    <w:rsid w:val="009A182C"/>
    <w:rsid w:val="009A2836"/>
    <w:rsid w:val="009A28C8"/>
    <w:rsid w:val="009A2C4A"/>
    <w:rsid w:val="009A308F"/>
    <w:rsid w:val="009A3334"/>
    <w:rsid w:val="009A3AD3"/>
    <w:rsid w:val="009A3EBF"/>
    <w:rsid w:val="009A3FBF"/>
    <w:rsid w:val="009A42C9"/>
    <w:rsid w:val="009A42FE"/>
    <w:rsid w:val="009A4A20"/>
    <w:rsid w:val="009A5AA7"/>
    <w:rsid w:val="009A62EE"/>
    <w:rsid w:val="009A668F"/>
    <w:rsid w:val="009A6C80"/>
    <w:rsid w:val="009A76E7"/>
    <w:rsid w:val="009A7AF0"/>
    <w:rsid w:val="009B0222"/>
    <w:rsid w:val="009B053D"/>
    <w:rsid w:val="009B076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C65"/>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3FE1"/>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40DD"/>
    <w:rsid w:val="009E5020"/>
    <w:rsid w:val="009E52CA"/>
    <w:rsid w:val="009E52F6"/>
    <w:rsid w:val="009E5AF5"/>
    <w:rsid w:val="009E5F24"/>
    <w:rsid w:val="009E5FE9"/>
    <w:rsid w:val="009E61C0"/>
    <w:rsid w:val="009E6344"/>
    <w:rsid w:val="009E6469"/>
    <w:rsid w:val="009E699C"/>
    <w:rsid w:val="009E6E52"/>
    <w:rsid w:val="009E7285"/>
    <w:rsid w:val="009E72BC"/>
    <w:rsid w:val="009E74F5"/>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9F7F88"/>
    <w:rsid w:val="00A00204"/>
    <w:rsid w:val="00A0034A"/>
    <w:rsid w:val="00A00859"/>
    <w:rsid w:val="00A009FE"/>
    <w:rsid w:val="00A00F75"/>
    <w:rsid w:val="00A0118D"/>
    <w:rsid w:val="00A012DE"/>
    <w:rsid w:val="00A0224B"/>
    <w:rsid w:val="00A02290"/>
    <w:rsid w:val="00A027E6"/>
    <w:rsid w:val="00A027F5"/>
    <w:rsid w:val="00A02B8C"/>
    <w:rsid w:val="00A02D27"/>
    <w:rsid w:val="00A03B62"/>
    <w:rsid w:val="00A05C6C"/>
    <w:rsid w:val="00A05FC1"/>
    <w:rsid w:val="00A06408"/>
    <w:rsid w:val="00A06CDE"/>
    <w:rsid w:val="00A07509"/>
    <w:rsid w:val="00A077A3"/>
    <w:rsid w:val="00A077A7"/>
    <w:rsid w:val="00A078AA"/>
    <w:rsid w:val="00A106BA"/>
    <w:rsid w:val="00A1221F"/>
    <w:rsid w:val="00A14191"/>
    <w:rsid w:val="00A14DE9"/>
    <w:rsid w:val="00A14E8D"/>
    <w:rsid w:val="00A15B75"/>
    <w:rsid w:val="00A16292"/>
    <w:rsid w:val="00A16956"/>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A14"/>
    <w:rsid w:val="00A33409"/>
    <w:rsid w:val="00A3398D"/>
    <w:rsid w:val="00A33E0D"/>
    <w:rsid w:val="00A33E11"/>
    <w:rsid w:val="00A33E5F"/>
    <w:rsid w:val="00A33F4E"/>
    <w:rsid w:val="00A348B6"/>
    <w:rsid w:val="00A34AB0"/>
    <w:rsid w:val="00A36D01"/>
    <w:rsid w:val="00A37F68"/>
    <w:rsid w:val="00A40321"/>
    <w:rsid w:val="00A40329"/>
    <w:rsid w:val="00A4043D"/>
    <w:rsid w:val="00A40793"/>
    <w:rsid w:val="00A40CD6"/>
    <w:rsid w:val="00A40DFB"/>
    <w:rsid w:val="00A40F33"/>
    <w:rsid w:val="00A4149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554"/>
    <w:rsid w:val="00A528E1"/>
    <w:rsid w:val="00A532B6"/>
    <w:rsid w:val="00A53449"/>
    <w:rsid w:val="00A539BC"/>
    <w:rsid w:val="00A53A83"/>
    <w:rsid w:val="00A53E5F"/>
    <w:rsid w:val="00A546C1"/>
    <w:rsid w:val="00A54EF4"/>
    <w:rsid w:val="00A55646"/>
    <w:rsid w:val="00A55D46"/>
    <w:rsid w:val="00A564EF"/>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C64"/>
    <w:rsid w:val="00A71DA0"/>
    <w:rsid w:val="00A71E02"/>
    <w:rsid w:val="00A7298B"/>
    <w:rsid w:val="00A72AA8"/>
    <w:rsid w:val="00A72E5E"/>
    <w:rsid w:val="00A73198"/>
    <w:rsid w:val="00A739B1"/>
    <w:rsid w:val="00A739B2"/>
    <w:rsid w:val="00A73B2B"/>
    <w:rsid w:val="00A73ED6"/>
    <w:rsid w:val="00A74D9A"/>
    <w:rsid w:val="00A750F2"/>
    <w:rsid w:val="00A75457"/>
    <w:rsid w:val="00A75D5A"/>
    <w:rsid w:val="00A76720"/>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2A4A"/>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3BCD"/>
    <w:rsid w:val="00AA46CB"/>
    <w:rsid w:val="00AA4A58"/>
    <w:rsid w:val="00AA4EEA"/>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E"/>
    <w:rsid w:val="00AC385F"/>
    <w:rsid w:val="00AC4811"/>
    <w:rsid w:val="00AC4C1B"/>
    <w:rsid w:val="00AC5065"/>
    <w:rsid w:val="00AC54E1"/>
    <w:rsid w:val="00AC589B"/>
    <w:rsid w:val="00AC58F3"/>
    <w:rsid w:val="00AC6983"/>
    <w:rsid w:val="00AC6F34"/>
    <w:rsid w:val="00AC70B0"/>
    <w:rsid w:val="00AC713E"/>
    <w:rsid w:val="00AC71A9"/>
    <w:rsid w:val="00AC7460"/>
    <w:rsid w:val="00AC7B3C"/>
    <w:rsid w:val="00AD0D40"/>
    <w:rsid w:val="00AD190A"/>
    <w:rsid w:val="00AD1B18"/>
    <w:rsid w:val="00AD209D"/>
    <w:rsid w:val="00AD346E"/>
    <w:rsid w:val="00AD35ED"/>
    <w:rsid w:val="00AD3CAD"/>
    <w:rsid w:val="00AD4C0A"/>
    <w:rsid w:val="00AD4C71"/>
    <w:rsid w:val="00AD50AC"/>
    <w:rsid w:val="00AD5275"/>
    <w:rsid w:val="00AD5BDE"/>
    <w:rsid w:val="00AD6145"/>
    <w:rsid w:val="00AD6631"/>
    <w:rsid w:val="00AD6B33"/>
    <w:rsid w:val="00AD6C8E"/>
    <w:rsid w:val="00AD6D2B"/>
    <w:rsid w:val="00AD7757"/>
    <w:rsid w:val="00AD7893"/>
    <w:rsid w:val="00AD7992"/>
    <w:rsid w:val="00AD7AFE"/>
    <w:rsid w:val="00AD7EFE"/>
    <w:rsid w:val="00AE0009"/>
    <w:rsid w:val="00AE0F57"/>
    <w:rsid w:val="00AE100A"/>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D16"/>
    <w:rsid w:val="00AF2ECD"/>
    <w:rsid w:val="00AF2FD9"/>
    <w:rsid w:val="00AF3ADE"/>
    <w:rsid w:val="00AF3EA1"/>
    <w:rsid w:val="00AF45CF"/>
    <w:rsid w:val="00AF4E4C"/>
    <w:rsid w:val="00AF58EF"/>
    <w:rsid w:val="00AF5C0F"/>
    <w:rsid w:val="00AF6472"/>
    <w:rsid w:val="00AF67F1"/>
    <w:rsid w:val="00AF705A"/>
    <w:rsid w:val="00AF7B37"/>
    <w:rsid w:val="00AF7C8E"/>
    <w:rsid w:val="00B0019B"/>
    <w:rsid w:val="00B00456"/>
    <w:rsid w:val="00B0065A"/>
    <w:rsid w:val="00B00B7C"/>
    <w:rsid w:val="00B00C29"/>
    <w:rsid w:val="00B013AE"/>
    <w:rsid w:val="00B01418"/>
    <w:rsid w:val="00B017C8"/>
    <w:rsid w:val="00B0191E"/>
    <w:rsid w:val="00B019FC"/>
    <w:rsid w:val="00B01A53"/>
    <w:rsid w:val="00B01FB6"/>
    <w:rsid w:val="00B02B29"/>
    <w:rsid w:val="00B02D7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2CCC"/>
    <w:rsid w:val="00B2320A"/>
    <w:rsid w:val="00B24762"/>
    <w:rsid w:val="00B249B7"/>
    <w:rsid w:val="00B24C8D"/>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8BA"/>
    <w:rsid w:val="00B34D1C"/>
    <w:rsid w:val="00B353FA"/>
    <w:rsid w:val="00B3589D"/>
    <w:rsid w:val="00B35BA4"/>
    <w:rsid w:val="00B360B6"/>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DA3"/>
    <w:rsid w:val="00B47E98"/>
    <w:rsid w:val="00B5015C"/>
    <w:rsid w:val="00B507CD"/>
    <w:rsid w:val="00B50FA0"/>
    <w:rsid w:val="00B518B0"/>
    <w:rsid w:val="00B5268B"/>
    <w:rsid w:val="00B528D0"/>
    <w:rsid w:val="00B5388D"/>
    <w:rsid w:val="00B540B9"/>
    <w:rsid w:val="00B54E2E"/>
    <w:rsid w:val="00B5501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4CB2"/>
    <w:rsid w:val="00B65001"/>
    <w:rsid w:val="00B65772"/>
    <w:rsid w:val="00B657C7"/>
    <w:rsid w:val="00B65822"/>
    <w:rsid w:val="00B66384"/>
    <w:rsid w:val="00B663D1"/>
    <w:rsid w:val="00B6729C"/>
    <w:rsid w:val="00B679DD"/>
    <w:rsid w:val="00B67E40"/>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062"/>
    <w:rsid w:val="00B86714"/>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1F1"/>
    <w:rsid w:val="00B9327B"/>
    <w:rsid w:val="00B933C3"/>
    <w:rsid w:val="00B93DE8"/>
    <w:rsid w:val="00B948C1"/>
    <w:rsid w:val="00B94E0E"/>
    <w:rsid w:val="00B95124"/>
    <w:rsid w:val="00B95281"/>
    <w:rsid w:val="00B95BAF"/>
    <w:rsid w:val="00B95BF9"/>
    <w:rsid w:val="00B9613F"/>
    <w:rsid w:val="00B968B4"/>
    <w:rsid w:val="00B96DA6"/>
    <w:rsid w:val="00B97053"/>
    <w:rsid w:val="00B975FF"/>
    <w:rsid w:val="00B97971"/>
    <w:rsid w:val="00B97CB6"/>
    <w:rsid w:val="00B97CE0"/>
    <w:rsid w:val="00BA0295"/>
    <w:rsid w:val="00BA07F1"/>
    <w:rsid w:val="00BA0F81"/>
    <w:rsid w:val="00BA1433"/>
    <w:rsid w:val="00BA18F3"/>
    <w:rsid w:val="00BA23C7"/>
    <w:rsid w:val="00BA2BBA"/>
    <w:rsid w:val="00BA42C8"/>
    <w:rsid w:val="00BA546D"/>
    <w:rsid w:val="00BA55CB"/>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69A"/>
    <w:rsid w:val="00BC1E83"/>
    <w:rsid w:val="00BC201D"/>
    <w:rsid w:val="00BC2158"/>
    <w:rsid w:val="00BC2762"/>
    <w:rsid w:val="00BC2DB8"/>
    <w:rsid w:val="00BC3467"/>
    <w:rsid w:val="00BC37AC"/>
    <w:rsid w:val="00BC38B7"/>
    <w:rsid w:val="00BC3B3A"/>
    <w:rsid w:val="00BC41A5"/>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B4"/>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17401"/>
    <w:rsid w:val="00C203BC"/>
    <w:rsid w:val="00C20934"/>
    <w:rsid w:val="00C209F2"/>
    <w:rsid w:val="00C20CB5"/>
    <w:rsid w:val="00C20D04"/>
    <w:rsid w:val="00C21263"/>
    <w:rsid w:val="00C21306"/>
    <w:rsid w:val="00C21360"/>
    <w:rsid w:val="00C21391"/>
    <w:rsid w:val="00C21436"/>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8A4"/>
    <w:rsid w:val="00C25BCF"/>
    <w:rsid w:val="00C26173"/>
    <w:rsid w:val="00C26D4D"/>
    <w:rsid w:val="00C270F5"/>
    <w:rsid w:val="00C2726D"/>
    <w:rsid w:val="00C273B2"/>
    <w:rsid w:val="00C27C17"/>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53D"/>
    <w:rsid w:val="00C46A3F"/>
    <w:rsid w:val="00C47777"/>
    <w:rsid w:val="00C47A87"/>
    <w:rsid w:val="00C50042"/>
    <w:rsid w:val="00C5144F"/>
    <w:rsid w:val="00C535AE"/>
    <w:rsid w:val="00C53B06"/>
    <w:rsid w:val="00C53C11"/>
    <w:rsid w:val="00C54095"/>
    <w:rsid w:val="00C5495A"/>
    <w:rsid w:val="00C551B4"/>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5F20"/>
    <w:rsid w:val="00C6649D"/>
    <w:rsid w:val="00C668EB"/>
    <w:rsid w:val="00C66E0A"/>
    <w:rsid w:val="00C675FB"/>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77FFE"/>
    <w:rsid w:val="00C80380"/>
    <w:rsid w:val="00C808D9"/>
    <w:rsid w:val="00C80C7A"/>
    <w:rsid w:val="00C818DB"/>
    <w:rsid w:val="00C8203A"/>
    <w:rsid w:val="00C822BA"/>
    <w:rsid w:val="00C823F7"/>
    <w:rsid w:val="00C8287D"/>
    <w:rsid w:val="00C8289A"/>
    <w:rsid w:val="00C832ED"/>
    <w:rsid w:val="00C84715"/>
    <w:rsid w:val="00C84E8D"/>
    <w:rsid w:val="00C856D3"/>
    <w:rsid w:val="00C861B7"/>
    <w:rsid w:val="00C86A52"/>
    <w:rsid w:val="00C8748C"/>
    <w:rsid w:val="00C87E98"/>
    <w:rsid w:val="00C87FEC"/>
    <w:rsid w:val="00C90A9C"/>
    <w:rsid w:val="00C90E30"/>
    <w:rsid w:val="00C9101B"/>
    <w:rsid w:val="00C91083"/>
    <w:rsid w:val="00C912F3"/>
    <w:rsid w:val="00C914FE"/>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97AD6"/>
    <w:rsid w:val="00CA0706"/>
    <w:rsid w:val="00CA0BB5"/>
    <w:rsid w:val="00CA168D"/>
    <w:rsid w:val="00CA19C8"/>
    <w:rsid w:val="00CA1A53"/>
    <w:rsid w:val="00CA2338"/>
    <w:rsid w:val="00CA2401"/>
    <w:rsid w:val="00CA248E"/>
    <w:rsid w:val="00CA268C"/>
    <w:rsid w:val="00CA3518"/>
    <w:rsid w:val="00CA35A6"/>
    <w:rsid w:val="00CA4066"/>
    <w:rsid w:val="00CA4D71"/>
    <w:rsid w:val="00CA53BF"/>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3F7F"/>
    <w:rsid w:val="00CC4217"/>
    <w:rsid w:val="00CC4583"/>
    <w:rsid w:val="00CC4728"/>
    <w:rsid w:val="00CC5AB8"/>
    <w:rsid w:val="00CC5E4D"/>
    <w:rsid w:val="00CC673C"/>
    <w:rsid w:val="00CC6AED"/>
    <w:rsid w:val="00CD0A0B"/>
    <w:rsid w:val="00CD12DF"/>
    <w:rsid w:val="00CD2062"/>
    <w:rsid w:val="00CD2AB1"/>
    <w:rsid w:val="00CD32F6"/>
    <w:rsid w:val="00CD3B1B"/>
    <w:rsid w:val="00CD3E75"/>
    <w:rsid w:val="00CD4966"/>
    <w:rsid w:val="00CD4BAB"/>
    <w:rsid w:val="00CD4D54"/>
    <w:rsid w:val="00CD4DAA"/>
    <w:rsid w:val="00CD4FA8"/>
    <w:rsid w:val="00CD7E9F"/>
    <w:rsid w:val="00CE04BA"/>
    <w:rsid w:val="00CE0B54"/>
    <w:rsid w:val="00CE1E58"/>
    <w:rsid w:val="00CE2590"/>
    <w:rsid w:val="00CE2B10"/>
    <w:rsid w:val="00CE36B2"/>
    <w:rsid w:val="00CE3961"/>
    <w:rsid w:val="00CE45C4"/>
    <w:rsid w:val="00CE4866"/>
    <w:rsid w:val="00CE4DB0"/>
    <w:rsid w:val="00CE514A"/>
    <w:rsid w:val="00CE5A01"/>
    <w:rsid w:val="00CE5BBD"/>
    <w:rsid w:val="00CE5CDD"/>
    <w:rsid w:val="00CE6507"/>
    <w:rsid w:val="00CE7136"/>
    <w:rsid w:val="00CE75A3"/>
    <w:rsid w:val="00CE7CDC"/>
    <w:rsid w:val="00CE7CFA"/>
    <w:rsid w:val="00CE7EFA"/>
    <w:rsid w:val="00CE7FAD"/>
    <w:rsid w:val="00CF06A1"/>
    <w:rsid w:val="00CF170C"/>
    <w:rsid w:val="00CF1AB9"/>
    <w:rsid w:val="00CF1E18"/>
    <w:rsid w:val="00CF253A"/>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08"/>
    <w:rsid w:val="00CF7D10"/>
    <w:rsid w:val="00CF7E23"/>
    <w:rsid w:val="00CF7E55"/>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100A"/>
    <w:rsid w:val="00D21812"/>
    <w:rsid w:val="00D22549"/>
    <w:rsid w:val="00D22CE4"/>
    <w:rsid w:val="00D22F25"/>
    <w:rsid w:val="00D23029"/>
    <w:rsid w:val="00D235CD"/>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9F3"/>
    <w:rsid w:val="00D37C9B"/>
    <w:rsid w:val="00D37DB9"/>
    <w:rsid w:val="00D4009A"/>
    <w:rsid w:val="00D40679"/>
    <w:rsid w:val="00D40837"/>
    <w:rsid w:val="00D40AD7"/>
    <w:rsid w:val="00D40BCD"/>
    <w:rsid w:val="00D4109B"/>
    <w:rsid w:val="00D41104"/>
    <w:rsid w:val="00D411DD"/>
    <w:rsid w:val="00D41201"/>
    <w:rsid w:val="00D41B27"/>
    <w:rsid w:val="00D4268D"/>
    <w:rsid w:val="00D42D74"/>
    <w:rsid w:val="00D440F4"/>
    <w:rsid w:val="00D443B2"/>
    <w:rsid w:val="00D444FE"/>
    <w:rsid w:val="00D44719"/>
    <w:rsid w:val="00D44809"/>
    <w:rsid w:val="00D44C42"/>
    <w:rsid w:val="00D4500A"/>
    <w:rsid w:val="00D4502D"/>
    <w:rsid w:val="00D45313"/>
    <w:rsid w:val="00D457AC"/>
    <w:rsid w:val="00D45B20"/>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3B5C"/>
    <w:rsid w:val="00D54574"/>
    <w:rsid w:val="00D555A5"/>
    <w:rsid w:val="00D557AE"/>
    <w:rsid w:val="00D55E93"/>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DB3"/>
    <w:rsid w:val="00D72E93"/>
    <w:rsid w:val="00D73331"/>
    <w:rsid w:val="00D73733"/>
    <w:rsid w:val="00D737AC"/>
    <w:rsid w:val="00D743A6"/>
    <w:rsid w:val="00D74646"/>
    <w:rsid w:val="00D754B3"/>
    <w:rsid w:val="00D7558A"/>
    <w:rsid w:val="00D75A17"/>
    <w:rsid w:val="00D761EB"/>
    <w:rsid w:val="00D76662"/>
    <w:rsid w:val="00D770A1"/>
    <w:rsid w:val="00D7733D"/>
    <w:rsid w:val="00D7761C"/>
    <w:rsid w:val="00D77A81"/>
    <w:rsid w:val="00D802E0"/>
    <w:rsid w:val="00D807E3"/>
    <w:rsid w:val="00D81907"/>
    <w:rsid w:val="00D81CDF"/>
    <w:rsid w:val="00D81E9F"/>
    <w:rsid w:val="00D82789"/>
    <w:rsid w:val="00D83F88"/>
    <w:rsid w:val="00D844A3"/>
    <w:rsid w:val="00D84963"/>
    <w:rsid w:val="00D85CF3"/>
    <w:rsid w:val="00D86ADA"/>
    <w:rsid w:val="00D86CEC"/>
    <w:rsid w:val="00D86CFD"/>
    <w:rsid w:val="00D86F35"/>
    <w:rsid w:val="00D87083"/>
    <w:rsid w:val="00D874DF"/>
    <w:rsid w:val="00D90B1E"/>
    <w:rsid w:val="00D90F96"/>
    <w:rsid w:val="00D91158"/>
    <w:rsid w:val="00D91BFF"/>
    <w:rsid w:val="00D91C6F"/>
    <w:rsid w:val="00D925FC"/>
    <w:rsid w:val="00D93F67"/>
    <w:rsid w:val="00D9415C"/>
    <w:rsid w:val="00D942B0"/>
    <w:rsid w:val="00D9432F"/>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740"/>
    <w:rsid w:val="00DA384B"/>
    <w:rsid w:val="00DA478A"/>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5992"/>
    <w:rsid w:val="00DB604C"/>
    <w:rsid w:val="00DB65DC"/>
    <w:rsid w:val="00DB690C"/>
    <w:rsid w:val="00DB69DE"/>
    <w:rsid w:val="00DB6BAE"/>
    <w:rsid w:val="00DB6C58"/>
    <w:rsid w:val="00DB7027"/>
    <w:rsid w:val="00DB734F"/>
    <w:rsid w:val="00DB77EE"/>
    <w:rsid w:val="00DC00BD"/>
    <w:rsid w:val="00DC06DD"/>
    <w:rsid w:val="00DC0AF6"/>
    <w:rsid w:val="00DC0F3B"/>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4BE8"/>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3E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6D2B"/>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66B"/>
    <w:rsid w:val="00E04A65"/>
    <w:rsid w:val="00E04F84"/>
    <w:rsid w:val="00E05281"/>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20"/>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E81"/>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462"/>
    <w:rsid w:val="00E74E22"/>
    <w:rsid w:val="00E75201"/>
    <w:rsid w:val="00E752D8"/>
    <w:rsid w:val="00E754C1"/>
    <w:rsid w:val="00E7586D"/>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5D1"/>
    <w:rsid w:val="00E83CFA"/>
    <w:rsid w:val="00E83D51"/>
    <w:rsid w:val="00E83F86"/>
    <w:rsid w:val="00E840E5"/>
    <w:rsid w:val="00E85307"/>
    <w:rsid w:val="00E85C2C"/>
    <w:rsid w:val="00E861D7"/>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4A4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254F"/>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182"/>
    <w:rsid w:val="00EB260D"/>
    <w:rsid w:val="00EB2E6F"/>
    <w:rsid w:val="00EB3081"/>
    <w:rsid w:val="00EB312B"/>
    <w:rsid w:val="00EB31E5"/>
    <w:rsid w:val="00EB3961"/>
    <w:rsid w:val="00EB3E64"/>
    <w:rsid w:val="00EB4151"/>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809"/>
    <w:rsid w:val="00EC6ED8"/>
    <w:rsid w:val="00EC7074"/>
    <w:rsid w:val="00EC7262"/>
    <w:rsid w:val="00EC74A5"/>
    <w:rsid w:val="00EC7961"/>
    <w:rsid w:val="00ED07DD"/>
    <w:rsid w:val="00ED0DE2"/>
    <w:rsid w:val="00ED10F4"/>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773"/>
    <w:rsid w:val="00ED7B5C"/>
    <w:rsid w:val="00ED7F2E"/>
    <w:rsid w:val="00EE0059"/>
    <w:rsid w:val="00EE0567"/>
    <w:rsid w:val="00EE06F8"/>
    <w:rsid w:val="00EE0E50"/>
    <w:rsid w:val="00EE130C"/>
    <w:rsid w:val="00EE1FCF"/>
    <w:rsid w:val="00EE27EC"/>
    <w:rsid w:val="00EE29CE"/>
    <w:rsid w:val="00EE3726"/>
    <w:rsid w:val="00EE3AD6"/>
    <w:rsid w:val="00EE3EE0"/>
    <w:rsid w:val="00EE43B9"/>
    <w:rsid w:val="00EE477D"/>
    <w:rsid w:val="00EE4A29"/>
    <w:rsid w:val="00EE4B7F"/>
    <w:rsid w:val="00EE52F2"/>
    <w:rsid w:val="00EE5EB9"/>
    <w:rsid w:val="00EE6194"/>
    <w:rsid w:val="00EE63E6"/>
    <w:rsid w:val="00EE6583"/>
    <w:rsid w:val="00EE65A8"/>
    <w:rsid w:val="00EE65CF"/>
    <w:rsid w:val="00EE69A6"/>
    <w:rsid w:val="00EE6D28"/>
    <w:rsid w:val="00EE70D1"/>
    <w:rsid w:val="00EE76A9"/>
    <w:rsid w:val="00EE7FA7"/>
    <w:rsid w:val="00EF0E47"/>
    <w:rsid w:val="00EF13A6"/>
    <w:rsid w:val="00EF179D"/>
    <w:rsid w:val="00EF1F08"/>
    <w:rsid w:val="00EF21A6"/>
    <w:rsid w:val="00EF21C3"/>
    <w:rsid w:val="00EF25CA"/>
    <w:rsid w:val="00EF2F85"/>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B42"/>
    <w:rsid w:val="00F06D95"/>
    <w:rsid w:val="00F075CB"/>
    <w:rsid w:val="00F078D6"/>
    <w:rsid w:val="00F07A15"/>
    <w:rsid w:val="00F07E88"/>
    <w:rsid w:val="00F1090D"/>
    <w:rsid w:val="00F10C10"/>
    <w:rsid w:val="00F10E24"/>
    <w:rsid w:val="00F11A01"/>
    <w:rsid w:val="00F11A5E"/>
    <w:rsid w:val="00F1416E"/>
    <w:rsid w:val="00F141B0"/>
    <w:rsid w:val="00F15010"/>
    <w:rsid w:val="00F15782"/>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9F9"/>
    <w:rsid w:val="00F25EE1"/>
    <w:rsid w:val="00F26042"/>
    <w:rsid w:val="00F26740"/>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A57"/>
    <w:rsid w:val="00F66DD3"/>
    <w:rsid w:val="00F66E7E"/>
    <w:rsid w:val="00F672DE"/>
    <w:rsid w:val="00F67391"/>
    <w:rsid w:val="00F67484"/>
    <w:rsid w:val="00F7075E"/>
    <w:rsid w:val="00F7115A"/>
    <w:rsid w:val="00F71248"/>
    <w:rsid w:val="00F71595"/>
    <w:rsid w:val="00F71F52"/>
    <w:rsid w:val="00F71F79"/>
    <w:rsid w:val="00F72047"/>
    <w:rsid w:val="00F72127"/>
    <w:rsid w:val="00F7241F"/>
    <w:rsid w:val="00F72EAE"/>
    <w:rsid w:val="00F738F1"/>
    <w:rsid w:val="00F742E4"/>
    <w:rsid w:val="00F749BB"/>
    <w:rsid w:val="00F749C4"/>
    <w:rsid w:val="00F749CE"/>
    <w:rsid w:val="00F74A77"/>
    <w:rsid w:val="00F75F16"/>
    <w:rsid w:val="00F7670E"/>
    <w:rsid w:val="00F76E97"/>
    <w:rsid w:val="00F77615"/>
    <w:rsid w:val="00F7766A"/>
    <w:rsid w:val="00F776C4"/>
    <w:rsid w:val="00F77D99"/>
    <w:rsid w:val="00F80227"/>
    <w:rsid w:val="00F80298"/>
    <w:rsid w:val="00F8039C"/>
    <w:rsid w:val="00F808C4"/>
    <w:rsid w:val="00F809B0"/>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39A"/>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2D"/>
    <w:rsid w:val="00FB2750"/>
    <w:rsid w:val="00FB2B03"/>
    <w:rsid w:val="00FB3E29"/>
    <w:rsid w:val="00FB4D13"/>
    <w:rsid w:val="00FB4FEE"/>
    <w:rsid w:val="00FB5D2A"/>
    <w:rsid w:val="00FB5F8E"/>
    <w:rsid w:val="00FB7174"/>
    <w:rsid w:val="00FB74AF"/>
    <w:rsid w:val="00FB7690"/>
    <w:rsid w:val="00FB7E32"/>
    <w:rsid w:val="00FC042E"/>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C7E50"/>
    <w:rsid w:val="00FD00C5"/>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089"/>
    <w:rsid w:val="00FF3D60"/>
    <w:rsid w:val="00FF3E82"/>
    <w:rsid w:val="00FF507B"/>
    <w:rsid w:val="00FF593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D45"/>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level 2,H21,Head 2,l2,TitreProp,Header 2,ITT t2,PA Major Section,Livello 2,R2,Heading 2 Hidden,Head1,2nd level,heading 2,I2,Section Title,Heading2,list2,H2-Heading 2,H2-Heading "/>
    <w:basedOn w:val="1"/>
    <w:next w:val="a"/>
    <w:link w:val="20"/>
    <w:qFormat/>
    <w:rsid w:val="00DB3A47"/>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B3A47"/>
    <w:pPr>
      <w:ind w:left="1418" w:hanging="1418"/>
      <w:outlineLvl w:val="3"/>
    </w:pPr>
    <w:rPr>
      <w:sz w:val="24"/>
    </w:rPr>
  </w:style>
  <w:style w:type="paragraph" w:styleId="5">
    <w:name w:val="heading 5"/>
    <w:aliases w:val="h5,Heading5"/>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F6D4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F6D45"/>
  </w:style>
  <w:style w:type="paragraph" w:customStyle="1" w:styleId="H6">
    <w:name w:val="H6"/>
    <w:basedOn w:val="5"/>
    <w:next w:val="a"/>
    <w:link w:val="H6Char"/>
    <w:rsid w:val="00DB3A47"/>
    <w:pPr>
      <w:ind w:left="1985" w:hanging="1985"/>
      <w:outlineLvl w:val="9"/>
    </w:pPr>
    <w:rPr>
      <w:sz w:val="20"/>
    </w:rPr>
  </w:style>
  <w:style w:type="paragraph" w:styleId="80">
    <w:name w:val="toc 8"/>
    <w:basedOn w:val="11"/>
    <w:rsid w:val="00DB3A47"/>
    <w:pPr>
      <w:spacing w:before="180"/>
      <w:ind w:left="2693" w:hanging="2693"/>
    </w:pPr>
    <w:rPr>
      <w:b/>
    </w:rPr>
  </w:style>
  <w:style w:type="paragraph" w:styleId="11">
    <w:name w:val="toc 1"/>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rsid w:val="00DB3A47"/>
    <w:pPr>
      <w:ind w:left="1701" w:hanging="1701"/>
    </w:pPr>
  </w:style>
  <w:style w:type="paragraph" w:styleId="41">
    <w:name w:val="toc 4"/>
    <w:basedOn w:val="31"/>
    <w:rsid w:val="00DB3A47"/>
    <w:pPr>
      <w:ind w:left="1418" w:hanging="1418"/>
    </w:pPr>
  </w:style>
  <w:style w:type="paragraph" w:styleId="31">
    <w:name w:val="toc 3"/>
    <w:basedOn w:val="21"/>
    <w:rsid w:val="00DB3A47"/>
    <w:pPr>
      <w:ind w:left="1134" w:hanging="1134"/>
    </w:pPr>
  </w:style>
  <w:style w:type="paragraph" w:styleId="21">
    <w:name w:val="toc 2"/>
    <w:basedOn w:val="11"/>
    <w:rsid w:val="00DB3A47"/>
    <w:pPr>
      <w:keepNext w:val="0"/>
      <w:spacing w:before="0"/>
      <w:ind w:left="851" w:hanging="851"/>
    </w:pPr>
    <w:rPr>
      <w:sz w:val="20"/>
    </w:rPr>
  </w:style>
  <w:style w:type="paragraph" w:styleId="22">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3">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aliases w:val="left"/>
    <w:basedOn w:val="TH"/>
    <w:link w:val="TFChar"/>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rsid w:val="00DB3A47"/>
    <w:pPr>
      <w:ind w:left="1418" w:hanging="1418"/>
    </w:pPr>
  </w:style>
  <w:style w:type="paragraph" w:customStyle="1" w:styleId="EX">
    <w:name w:val="EX"/>
    <w:basedOn w:val="a"/>
    <w:link w:val="EXChar"/>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1"/>
    <w:next w:val="a"/>
    <w:rsid w:val="00DB3A47"/>
    <w:pPr>
      <w:ind w:left="1985" w:hanging="1985"/>
    </w:pPr>
  </w:style>
  <w:style w:type="paragraph" w:styleId="70">
    <w:name w:val="toc 7"/>
    <w:basedOn w:val="60"/>
    <w:next w:val="a"/>
    <w:rsid w:val="00DB3A47"/>
    <w:pPr>
      <w:ind w:left="2268" w:hanging="2268"/>
    </w:pPr>
  </w:style>
  <w:style w:type="paragraph" w:styleId="24">
    <w:name w:val="List Bullet 2"/>
    <w:basedOn w:val="a9"/>
    <w:rsid w:val="00DB3A47"/>
    <w:pPr>
      <w:ind w:left="851"/>
    </w:pPr>
  </w:style>
  <w:style w:type="paragraph" w:styleId="a9">
    <w:name w:val="List Bullet"/>
    <w:basedOn w:val="a4"/>
    <w:rsid w:val="00DB3A47"/>
  </w:style>
  <w:style w:type="paragraph" w:styleId="32">
    <w:name w:val="List Bullet 3"/>
    <w:basedOn w:val="24"/>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5">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DB3A47"/>
    <w:pPr>
      <w:ind w:left="1135"/>
    </w:pPr>
  </w:style>
  <w:style w:type="paragraph" w:styleId="42">
    <w:name w:val="List 4"/>
    <w:basedOn w:val="33"/>
    <w:rsid w:val="00DB3A47"/>
    <w:pPr>
      <w:ind w:left="1418"/>
    </w:pPr>
  </w:style>
  <w:style w:type="paragraph" w:styleId="52">
    <w:name w:val="List 5"/>
    <w:basedOn w:val="42"/>
    <w:rsid w:val="00DB3A47"/>
    <w:pPr>
      <w:ind w:left="1702"/>
    </w:pPr>
  </w:style>
  <w:style w:type="paragraph" w:customStyle="1" w:styleId="EditorsNote">
    <w:name w:val="Editor's Note"/>
    <w:aliases w:val="EN"/>
    <w:basedOn w:val="NO"/>
    <w:link w:val="EditorsNoteChar"/>
    <w:rsid w:val="00DB3A47"/>
    <w:rPr>
      <w:color w:val="FF0000"/>
    </w:rPr>
  </w:style>
  <w:style w:type="paragraph" w:styleId="43">
    <w:name w:val="List Bullet 4"/>
    <w:basedOn w:val="32"/>
    <w:rsid w:val="00DB3A47"/>
    <w:pPr>
      <w:ind w:left="1418"/>
    </w:pPr>
  </w:style>
  <w:style w:type="paragraph" w:styleId="53">
    <w:name w:val="List Bullet 5"/>
    <w:basedOn w:val="43"/>
    <w:rsid w:val="00DB3A47"/>
    <w:pPr>
      <w:ind w:left="1702"/>
    </w:pPr>
  </w:style>
  <w:style w:type="paragraph" w:customStyle="1" w:styleId="B1">
    <w:name w:val="B1"/>
    <w:basedOn w:val="a4"/>
    <w:link w:val="B1Char"/>
    <w:rsid w:val="00DB3A47"/>
  </w:style>
  <w:style w:type="paragraph" w:customStyle="1" w:styleId="B2">
    <w:name w:val="B2"/>
    <w:basedOn w:val="25"/>
    <w:link w:val="B2Char"/>
    <w:rsid w:val="00DB3A47"/>
  </w:style>
  <w:style w:type="paragraph" w:customStyle="1" w:styleId="B3">
    <w:name w:val="B3"/>
    <w:basedOn w:val="33"/>
    <w:rsid w:val="00DB3A47"/>
  </w:style>
  <w:style w:type="paragraph" w:customStyle="1" w:styleId="B4">
    <w:name w:val="B4"/>
    <w:basedOn w:val="42"/>
    <w:rsid w:val="00DB3A47"/>
  </w:style>
  <w:style w:type="paragraph" w:customStyle="1" w:styleId="B5">
    <w:name w:val="B5"/>
    <w:basedOn w:val="52"/>
    <w:rsid w:val="00DB3A47"/>
  </w:style>
  <w:style w:type="paragraph" w:styleId="aa">
    <w:name w:val="footer"/>
    <w:basedOn w:val="a5"/>
    <w:link w:val="ab"/>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rsid w:val="00DB3A47"/>
    <w:rPr>
      <w:sz w:val="16"/>
    </w:rPr>
  </w:style>
  <w:style w:type="paragraph" w:styleId="ad">
    <w:name w:val="annotation text"/>
    <w:basedOn w:val="a"/>
    <w:link w:val="ae"/>
    <w:rsid w:val="00DB3A47"/>
    <w:rPr>
      <w:rFonts w:eastAsia="MS Mincho"/>
    </w:rPr>
  </w:style>
  <w:style w:type="paragraph" w:styleId="26">
    <w:name w:val="Body Text 2"/>
    <w:basedOn w:val="a"/>
    <w:link w:val="27"/>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link w:val="af1"/>
    <w:rsid w:val="00063D9E"/>
    <w:pPr>
      <w:overflowPunct w:val="0"/>
      <w:autoSpaceDE w:val="0"/>
      <w:autoSpaceDN w:val="0"/>
      <w:adjustRightInd w:val="0"/>
      <w:textAlignment w:val="baseline"/>
    </w:pPr>
    <w:rPr>
      <w:rFonts w:eastAsia="Times New Roman"/>
      <w:b/>
      <w:bCs/>
    </w:rPr>
  </w:style>
  <w:style w:type="paragraph" w:styleId="af2">
    <w:name w:val="Balloon Text"/>
    <w:basedOn w:val="a"/>
    <w:semiHidden/>
    <w:rsid w:val="00063D9E"/>
    <w:rPr>
      <w:rFonts w:ascii="Tahoma" w:hAnsi="Tahoma" w:cs="Tahoma"/>
      <w:sz w:val="16"/>
      <w:szCs w:val="16"/>
    </w:rPr>
  </w:style>
  <w:style w:type="character" w:styleId="af3">
    <w:name w:val="Hyperlink"/>
    <w:rsid w:val="000511F9"/>
    <w:rPr>
      <w:color w:val="0000FF"/>
      <w:u w:val="single"/>
    </w:rPr>
  </w:style>
  <w:style w:type="paragraph" w:styleId="af4">
    <w:name w:val="caption"/>
    <w:aliases w:val="cap,cap Char,Caption Char,Caption Char1 Char,cap Char Char1,Caption Char Char1 Char,cap Char2"/>
    <w:basedOn w:val="a"/>
    <w:next w:val="a"/>
    <w:link w:val="af5"/>
    <w:uiPriority w:val="99"/>
    <w:qFormat/>
    <w:rsid w:val="00DB3A47"/>
    <w:pPr>
      <w:spacing w:before="120" w:after="120"/>
    </w:pPr>
    <w:rPr>
      <w:rFonts w:eastAsia="SimSun"/>
      <w:b/>
      <w:sz w:val="20"/>
      <w:szCs w:val="20"/>
    </w:rPr>
  </w:style>
  <w:style w:type="character" w:customStyle="1" w:styleId="af5">
    <w:name w:val="標號 字元"/>
    <w:aliases w:val="cap 字元,cap Char 字元,Caption Char 字元,Caption Char1 Char 字元,cap Char Char1 字元,Caption Char Char1 Char 字元,cap Char2 字元"/>
    <w:link w:val="af4"/>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6">
    <w:name w:val="FollowedHyperlink"/>
    <w:rsid w:val="00BB6ACC"/>
    <w:rPr>
      <w:color w:val="800080"/>
      <w:u w:val="single"/>
    </w:rPr>
  </w:style>
  <w:style w:type="character" w:customStyle="1" w:styleId="apple-style-span">
    <w:name w:val="apple-style-span"/>
    <w:basedOn w:val="a0"/>
    <w:rsid w:val="00BB6ACC"/>
  </w:style>
  <w:style w:type="paragraph" w:styleId="af7">
    <w:name w:val="Revision"/>
    <w:hidden/>
    <w:uiPriority w:val="99"/>
    <w:semiHidden/>
    <w:rsid w:val="00701FFC"/>
    <w:rPr>
      <w:rFonts w:ascii="Times New Roman" w:hAnsi="Times New Roman"/>
      <w:lang w:val="en-GB" w:eastAsia="en-US"/>
    </w:rPr>
  </w:style>
  <w:style w:type="table" w:styleId="af8">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w:basedOn w:val="a"/>
    <w:link w:val="afa"/>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rsid w:val="0025336C"/>
    <w:rPr>
      <w:rFonts w:ascii="Arial" w:hAnsi="Arial"/>
      <w:b/>
      <w:i/>
      <w:noProof/>
      <w:sz w:val="18"/>
      <w:lang w:eastAsia="en-US"/>
    </w:rPr>
  </w:style>
  <w:style w:type="paragraph" w:styleId="afb">
    <w:name w:val="endnote text"/>
    <w:basedOn w:val="a"/>
    <w:link w:val="afc"/>
    <w:rsid w:val="0025336C"/>
    <w:rPr>
      <w:sz w:val="20"/>
      <w:szCs w:val="20"/>
    </w:rPr>
  </w:style>
  <w:style w:type="character" w:customStyle="1" w:styleId="afc">
    <w:name w:val="章節附註文字 字元"/>
    <w:link w:val="afb"/>
    <w:rsid w:val="0025336C"/>
    <w:rPr>
      <w:rFonts w:ascii="Times New Roman" w:eastAsia="Times New Roman" w:hAnsi="Times New Roman"/>
    </w:rPr>
  </w:style>
  <w:style w:type="character" w:styleId="afd">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a">
    <w:name w:val="清單段落 字元"/>
    <w:aliases w:val="- Bullets 字元"/>
    <w:link w:val="af9"/>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e">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rsid w:val="00E21BA1"/>
    <w:pPr>
      <w:spacing w:after="120"/>
    </w:p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1">
    <w:name w:val="Placeholder Text"/>
    <w:basedOn w:val="a0"/>
    <w:uiPriority w:val="99"/>
    <w:semiHidden/>
    <w:rsid w:val="00BC37AC"/>
    <w:rPr>
      <w:color w:val="808080"/>
    </w:rPr>
  </w:style>
  <w:style w:type="table" w:customStyle="1" w:styleId="15">
    <w:name w:val="表格格線1"/>
    <w:basedOn w:val="a1"/>
    <w:next w:val="af8"/>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2">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doc-header">
    <w:name w:val="tdoc-header"/>
    <w:rsid w:val="00E05281"/>
    <w:rPr>
      <w:rFonts w:ascii="Arial" w:hAnsi="Arial"/>
      <w:noProof/>
      <w:sz w:val="24"/>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05281"/>
    <w:rPr>
      <w:rFonts w:ascii="Arial" w:hAnsi="Arial"/>
      <w:sz w:val="24"/>
      <w:lang w:val="en-GB" w:eastAsia="en-US"/>
    </w:rPr>
  </w:style>
  <w:style w:type="character" w:customStyle="1" w:styleId="NOChar">
    <w:name w:val="NO Char"/>
    <w:link w:val="NO"/>
    <w:rsid w:val="00E05281"/>
    <w:rPr>
      <w:rFonts w:asciiTheme="minorHAnsi" w:eastAsiaTheme="minorEastAsia" w:hAnsiTheme="minorHAnsi" w:cstheme="minorBidi"/>
      <w:sz w:val="22"/>
      <w:szCs w:val="22"/>
    </w:rPr>
  </w:style>
  <w:style w:type="character" w:customStyle="1" w:styleId="20">
    <w:name w:val="標題 2 字元"/>
    <w:aliases w:val="H2 字元,h2 字元,DO NOT USE_h2 字元,h21 字元,Heading 2 3GPP 字元,Head2A 字元,2 字元,UNDERRUBRIK 1-2 字元,level 2 字元,H21 字元,Head 2 字元,l2 字元,TitreProp 字元,Header 2 字元,ITT t2 字元,PA Major Section 字元,Livello 2 字元,R2 字元,Heading 2 Hidden 字元,Head1 字元,2nd level 字元,I2 字元"/>
    <w:link w:val="2"/>
    <w:rsid w:val="00E05281"/>
    <w:rPr>
      <w:rFonts w:ascii="Arial" w:hAnsi="Arial"/>
      <w:sz w:val="32"/>
      <w:lang w:val="en-GB" w:eastAsia="en-US"/>
    </w:rPr>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
    <w:locked/>
    <w:rsid w:val="00E05281"/>
    <w:rPr>
      <w:rFonts w:ascii="Arial" w:hAnsi="Arial"/>
      <w:sz w:val="28"/>
      <w:lang w:val="en-GB" w:eastAsia="en-US"/>
    </w:rPr>
  </w:style>
  <w:style w:type="character" w:customStyle="1" w:styleId="50">
    <w:name w:val="標題 5 字元"/>
    <w:aliases w:val="h5 字元,Heading5 字元"/>
    <w:link w:val="5"/>
    <w:locked/>
    <w:rsid w:val="00E05281"/>
    <w:rPr>
      <w:rFonts w:ascii="Arial" w:hAnsi="Arial"/>
      <w:sz w:val="22"/>
      <w:lang w:val="en-GB" w:eastAsia="en-US"/>
    </w:rPr>
  </w:style>
  <w:style w:type="character" w:styleId="aff3">
    <w:name w:val="page number"/>
    <w:rsid w:val="00E05281"/>
  </w:style>
  <w:style w:type="character" w:styleId="aff4">
    <w:name w:val="Strong"/>
    <w:qFormat/>
    <w:rsid w:val="00E05281"/>
    <w:rPr>
      <w:b/>
      <w:bCs/>
    </w:rPr>
  </w:style>
  <w:style w:type="character" w:customStyle="1" w:styleId="TAL0">
    <w:name w:val="TAL (文字)"/>
    <w:rsid w:val="00E052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05281"/>
    <w:rPr>
      <w:rFonts w:ascii="Arial" w:hAnsi="Arial"/>
      <w:sz w:val="28"/>
      <w:lang w:val="en-GB" w:eastAsia="ko-KR" w:bidi="ar-SA"/>
    </w:rPr>
  </w:style>
  <w:style w:type="character" w:customStyle="1" w:styleId="CharChar3">
    <w:name w:val="Char Char3"/>
    <w:semiHidden/>
    <w:rsid w:val="00E052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05281"/>
    <w:rPr>
      <w:lang w:val="en-GB" w:eastAsia="en-US" w:bidi="ar-SA"/>
    </w:rPr>
  </w:style>
  <w:style w:type="character" w:customStyle="1" w:styleId="msoins0">
    <w:name w:val="msoins0"/>
    <w:rsid w:val="00E052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52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5281"/>
    <w:rPr>
      <w:rFonts w:ascii="Arial" w:hAnsi="Arial"/>
      <w:sz w:val="24"/>
      <w:lang w:val="en-GB" w:eastAsia="en-US" w:bidi="ar-SA"/>
    </w:rPr>
  </w:style>
  <w:style w:type="paragraph" w:customStyle="1" w:styleId="no0">
    <w:name w:val="no"/>
    <w:basedOn w:val="a"/>
    <w:rsid w:val="00E05281"/>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paragraph" w:customStyle="1" w:styleId="Reference">
    <w:name w:val="Reference"/>
    <w:basedOn w:val="a"/>
    <w:rsid w:val="00E05281"/>
    <w:pPr>
      <w:numPr>
        <w:numId w:val="14"/>
      </w:numPr>
      <w:overflowPunct w:val="0"/>
      <w:autoSpaceDE w:val="0"/>
      <w:autoSpaceDN w:val="0"/>
      <w:adjustRightInd w:val="0"/>
      <w:spacing w:after="180" w:line="240" w:lineRule="auto"/>
      <w:ind w:right="-99"/>
      <w:textAlignment w:val="baseline"/>
    </w:pPr>
    <w:rPr>
      <w:rFonts w:ascii="Times New Roman" w:eastAsia="MS Mincho" w:hAnsi="Times New Roman" w:cs="Times New Roman"/>
      <w:szCs w:val="20"/>
      <w:lang w:val="en-GB"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05281"/>
    <w:rPr>
      <w:sz w:val="24"/>
      <w:lang w:val="en-US" w:eastAsia="en-US"/>
    </w:rPr>
  </w:style>
  <w:style w:type="character" w:customStyle="1" w:styleId="B2Char">
    <w:name w:val="B2 Char"/>
    <w:link w:val="B2"/>
    <w:rsid w:val="00E05281"/>
    <w:rPr>
      <w:rFonts w:asciiTheme="minorHAnsi" w:eastAsiaTheme="minorEastAsia" w:hAnsiTheme="minorHAnsi" w:cstheme="minorBidi"/>
      <w:sz w:val="22"/>
      <w:szCs w:val="22"/>
    </w:rPr>
  </w:style>
  <w:style w:type="character" w:customStyle="1" w:styleId="EditorsNoteChar">
    <w:name w:val="Editor's Note Char"/>
    <w:link w:val="EditorsNote"/>
    <w:rsid w:val="00E05281"/>
    <w:rPr>
      <w:rFonts w:asciiTheme="minorHAnsi" w:eastAsiaTheme="minorEastAsia" w:hAnsiTheme="minorHAnsi" w:cstheme="minorBidi"/>
      <w:color w:val="FF0000"/>
      <w:sz w:val="22"/>
      <w:szCs w:val="22"/>
    </w:rPr>
  </w:style>
  <w:style w:type="character" w:customStyle="1" w:styleId="B1Char1">
    <w:name w:val="B1 Char1"/>
    <w:rsid w:val="00E05281"/>
    <w:rPr>
      <w:rFonts w:ascii="Times New Roman" w:hAnsi="Times New Roman"/>
      <w:lang w:val="en-GB" w:eastAsia="en-US"/>
    </w:rPr>
  </w:style>
  <w:style w:type="character" w:customStyle="1" w:styleId="ae">
    <w:name w:val="註解文字 字元"/>
    <w:link w:val="ad"/>
    <w:rsid w:val="00E05281"/>
    <w:rPr>
      <w:rFonts w:asciiTheme="minorHAnsi" w:eastAsia="MS Mincho" w:hAnsiTheme="minorHAnsi" w:cstheme="minorBidi"/>
      <w:sz w:val="22"/>
      <w:szCs w:val="22"/>
    </w:rPr>
  </w:style>
  <w:style w:type="character" w:customStyle="1" w:styleId="af1">
    <w:name w:val="註解主旨 字元"/>
    <w:link w:val="af0"/>
    <w:rsid w:val="00E05281"/>
    <w:rPr>
      <w:rFonts w:asciiTheme="minorHAnsi" w:eastAsia="Times New Roman" w:hAnsiTheme="minorHAnsi" w:cstheme="minorBidi"/>
      <w:b/>
      <w:bCs/>
      <w:sz w:val="22"/>
      <w:szCs w:val="22"/>
    </w:rPr>
  </w:style>
  <w:style w:type="character" w:customStyle="1" w:styleId="TFChar">
    <w:name w:val="TF Char"/>
    <w:link w:val="TF"/>
    <w:rsid w:val="00E05281"/>
    <w:rPr>
      <w:rFonts w:ascii="Arial" w:eastAsiaTheme="minorEastAsia" w:hAnsi="Arial" w:cstheme="minorBidi"/>
      <w:b/>
      <w:sz w:val="22"/>
      <w:szCs w:val="22"/>
    </w:rPr>
  </w:style>
  <w:style w:type="paragraph" w:customStyle="1" w:styleId="IvDbodytext">
    <w:name w:val="IvD bodytext"/>
    <w:basedOn w:val="aff"/>
    <w:link w:val="IvDbodytextChar"/>
    <w:qFormat/>
    <w:rsid w:val="00E05281"/>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s="Times New Roman"/>
      <w:spacing w:val="2"/>
      <w:sz w:val="20"/>
      <w:szCs w:val="20"/>
      <w:lang w:val="x-none" w:eastAsia="x-none"/>
    </w:rPr>
  </w:style>
  <w:style w:type="character" w:customStyle="1" w:styleId="IvDbodytextChar">
    <w:name w:val="IvD bodytext Char"/>
    <w:link w:val="IvDbodytext"/>
    <w:rsid w:val="00E05281"/>
    <w:rPr>
      <w:rFonts w:ascii="Arial" w:eastAsia="Malgun Gothic" w:hAnsi="Arial"/>
      <w:spacing w:val="2"/>
      <w:lang w:val="x-none" w:eastAsia="x-none"/>
    </w:rPr>
  </w:style>
  <w:style w:type="character" w:customStyle="1" w:styleId="EXChar">
    <w:name w:val="EX Char"/>
    <w:link w:val="EX"/>
    <w:rsid w:val="00E05281"/>
    <w:rPr>
      <w:rFonts w:asciiTheme="minorHAnsi" w:eastAsiaTheme="minorEastAsia" w:hAnsiTheme="minorHAnsi" w:cstheme="minorBidi"/>
      <w:sz w:val="22"/>
      <w:szCs w:val="22"/>
    </w:rPr>
  </w:style>
  <w:style w:type="paragraph" w:customStyle="1" w:styleId="BL">
    <w:name w:val="BL"/>
    <w:basedOn w:val="a"/>
    <w:rsid w:val="00E05281"/>
    <w:pPr>
      <w:numPr>
        <w:numId w:val="15"/>
      </w:numPr>
      <w:tabs>
        <w:tab w:val="left" w:pos="851"/>
      </w:tabs>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6Char">
    <w:name w:val="H6 Char"/>
    <w:link w:val="H6"/>
    <w:rsid w:val="00E05281"/>
    <w:rPr>
      <w:rFonts w:ascii="Arial" w:hAnsi="Arial"/>
      <w:lang w:val="en-GB" w:eastAsia="en-US"/>
    </w:rPr>
  </w:style>
  <w:style w:type="character" w:customStyle="1" w:styleId="EQChar">
    <w:name w:val="EQ Char"/>
    <w:link w:val="EQ"/>
    <w:rsid w:val="00E05281"/>
    <w:rPr>
      <w:rFonts w:asciiTheme="minorHAnsi" w:eastAsiaTheme="minorEastAsia" w:hAnsiTheme="minorHAnsi" w:cstheme="minorBidi"/>
      <w:noProof/>
      <w:sz w:val="22"/>
      <w:szCs w:val="22"/>
    </w:rPr>
  </w:style>
  <w:style w:type="numbering" w:customStyle="1" w:styleId="NoList1">
    <w:name w:val="No List1"/>
    <w:next w:val="a2"/>
    <w:uiPriority w:val="99"/>
    <w:semiHidden/>
    <w:unhideWhenUsed/>
    <w:rsid w:val="00E05281"/>
  </w:style>
  <w:style w:type="paragraph" w:customStyle="1" w:styleId="3GPPNormalText">
    <w:name w:val="3GPP Normal Text"/>
    <w:basedOn w:val="aff"/>
    <w:link w:val="3GPPNormalTextChar"/>
    <w:qFormat/>
    <w:rsid w:val="00E05281"/>
    <w:pPr>
      <w:spacing w:line="240" w:lineRule="auto"/>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E05281"/>
    <w:rPr>
      <w:rFonts w:ascii="Arial" w:eastAsia="MS Mincho" w:hAnsi="Arial" w:cs="Arial"/>
      <w:sz w:val="24"/>
      <w:szCs w:val="24"/>
      <w:lang w:eastAsia="en-US"/>
    </w:rPr>
  </w:style>
  <w:style w:type="character" w:customStyle="1" w:styleId="27">
    <w:name w:val="本文 2 字元"/>
    <w:link w:val="26"/>
    <w:rsid w:val="00E05281"/>
    <w:rPr>
      <w:rFonts w:asciiTheme="minorHAnsi" w:eastAsia="MS Mincho" w:hAnsiTheme="minorHAnsi" w:cstheme="minorBidi"/>
      <w:color w:val="FFFF0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392202">
      <w:bodyDiv w:val="1"/>
      <w:marLeft w:val="0"/>
      <w:marRight w:val="0"/>
      <w:marTop w:val="0"/>
      <w:marBottom w:val="0"/>
      <w:divBdr>
        <w:top w:val="none" w:sz="0" w:space="0" w:color="auto"/>
        <w:left w:val="none" w:sz="0" w:space="0" w:color="auto"/>
        <w:bottom w:val="none" w:sz="0" w:space="0" w:color="auto"/>
        <w:right w:val="none" w:sz="0" w:space="0" w:color="auto"/>
      </w:divBdr>
      <w:divsChild>
        <w:div w:id="240414552">
          <w:marLeft w:val="547"/>
          <w:marRight w:val="0"/>
          <w:marTop w:val="0"/>
          <w:marBottom w:val="0"/>
          <w:divBdr>
            <w:top w:val="none" w:sz="0" w:space="0" w:color="auto"/>
            <w:left w:val="none" w:sz="0" w:space="0" w:color="auto"/>
            <w:bottom w:val="none" w:sz="0" w:space="0" w:color="auto"/>
            <w:right w:val="none" w:sz="0" w:space="0" w:color="auto"/>
          </w:divBdr>
        </w:div>
        <w:div w:id="277228026">
          <w:marLeft w:val="547"/>
          <w:marRight w:val="0"/>
          <w:marTop w:val="0"/>
          <w:marBottom w:val="0"/>
          <w:divBdr>
            <w:top w:val="none" w:sz="0" w:space="0" w:color="auto"/>
            <w:left w:val="none" w:sz="0" w:space="0" w:color="auto"/>
            <w:bottom w:val="none" w:sz="0" w:space="0" w:color="auto"/>
            <w:right w:val="none" w:sz="0" w:space="0" w:color="auto"/>
          </w:divBdr>
        </w:div>
      </w:divsChild>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3143020">
      <w:bodyDiv w:val="1"/>
      <w:marLeft w:val="0"/>
      <w:marRight w:val="0"/>
      <w:marTop w:val="0"/>
      <w:marBottom w:val="0"/>
      <w:divBdr>
        <w:top w:val="none" w:sz="0" w:space="0" w:color="auto"/>
        <w:left w:val="none" w:sz="0" w:space="0" w:color="auto"/>
        <w:bottom w:val="none" w:sz="0" w:space="0" w:color="auto"/>
        <w:right w:val="none" w:sz="0" w:space="0" w:color="auto"/>
      </w:divBdr>
      <w:divsChild>
        <w:div w:id="594170298">
          <w:marLeft w:val="1166"/>
          <w:marRight w:val="0"/>
          <w:marTop w:val="0"/>
          <w:marBottom w:val="0"/>
          <w:divBdr>
            <w:top w:val="none" w:sz="0" w:space="0" w:color="auto"/>
            <w:left w:val="none" w:sz="0" w:space="0" w:color="auto"/>
            <w:bottom w:val="none" w:sz="0" w:space="0" w:color="auto"/>
            <w:right w:val="none" w:sz="0" w:space="0" w:color="auto"/>
          </w:divBdr>
        </w:div>
        <w:div w:id="651062903">
          <w:marLeft w:val="1166"/>
          <w:marRight w:val="0"/>
          <w:marTop w:val="0"/>
          <w:marBottom w:val="0"/>
          <w:divBdr>
            <w:top w:val="none" w:sz="0" w:space="0" w:color="auto"/>
            <w:left w:val="none" w:sz="0" w:space="0" w:color="auto"/>
            <w:bottom w:val="none" w:sz="0" w:space="0" w:color="auto"/>
            <w:right w:val="none" w:sz="0" w:space="0" w:color="auto"/>
          </w:divBdr>
        </w:div>
      </w:divsChild>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4474521">
      <w:bodyDiv w:val="1"/>
      <w:marLeft w:val="0"/>
      <w:marRight w:val="0"/>
      <w:marTop w:val="0"/>
      <w:marBottom w:val="0"/>
      <w:divBdr>
        <w:top w:val="none" w:sz="0" w:space="0" w:color="auto"/>
        <w:left w:val="none" w:sz="0" w:space="0" w:color="auto"/>
        <w:bottom w:val="none" w:sz="0" w:space="0" w:color="auto"/>
        <w:right w:val="none" w:sz="0" w:space="0" w:color="auto"/>
      </w:divBdr>
      <w:divsChild>
        <w:div w:id="242036212">
          <w:marLeft w:val="1886"/>
          <w:marRight w:val="0"/>
          <w:marTop w:val="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7813490">
      <w:bodyDiv w:val="1"/>
      <w:marLeft w:val="0"/>
      <w:marRight w:val="0"/>
      <w:marTop w:val="0"/>
      <w:marBottom w:val="0"/>
      <w:divBdr>
        <w:top w:val="none" w:sz="0" w:space="0" w:color="auto"/>
        <w:left w:val="none" w:sz="0" w:space="0" w:color="auto"/>
        <w:bottom w:val="none" w:sz="0" w:space="0" w:color="auto"/>
        <w:right w:val="none" w:sz="0" w:space="0" w:color="auto"/>
      </w:divBdr>
      <w:divsChild>
        <w:div w:id="523716354">
          <w:marLeft w:val="1166"/>
          <w:marRight w:val="0"/>
          <w:marTop w:val="0"/>
          <w:marBottom w:val="0"/>
          <w:divBdr>
            <w:top w:val="none" w:sz="0" w:space="0" w:color="auto"/>
            <w:left w:val="none" w:sz="0" w:space="0" w:color="auto"/>
            <w:bottom w:val="none" w:sz="0" w:space="0" w:color="auto"/>
            <w:right w:val="none" w:sz="0" w:space="0" w:color="auto"/>
          </w:divBdr>
        </w:div>
        <w:div w:id="283509017">
          <w:marLeft w:val="1886"/>
          <w:marRight w:val="0"/>
          <w:marTop w:val="0"/>
          <w:marBottom w:val="0"/>
          <w:divBdr>
            <w:top w:val="none" w:sz="0" w:space="0" w:color="auto"/>
            <w:left w:val="none" w:sz="0" w:space="0" w:color="auto"/>
            <w:bottom w:val="none" w:sz="0" w:space="0" w:color="auto"/>
            <w:right w:val="none" w:sz="0" w:space="0" w:color="auto"/>
          </w:divBdr>
        </w:div>
        <w:div w:id="371997759">
          <w:marLeft w:val="2606"/>
          <w:marRight w:val="0"/>
          <w:marTop w:val="0"/>
          <w:marBottom w:val="0"/>
          <w:divBdr>
            <w:top w:val="none" w:sz="0" w:space="0" w:color="auto"/>
            <w:left w:val="none" w:sz="0" w:space="0" w:color="auto"/>
            <w:bottom w:val="none" w:sz="0" w:space="0" w:color="auto"/>
            <w:right w:val="none" w:sz="0" w:space="0" w:color="auto"/>
          </w:divBdr>
        </w:div>
        <w:div w:id="780958356">
          <w:marLeft w:val="1166"/>
          <w:marRight w:val="0"/>
          <w:marTop w:val="0"/>
          <w:marBottom w:val="0"/>
          <w:divBdr>
            <w:top w:val="none" w:sz="0" w:space="0" w:color="auto"/>
            <w:left w:val="none" w:sz="0" w:space="0" w:color="auto"/>
            <w:bottom w:val="none" w:sz="0" w:space="0" w:color="auto"/>
            <w:right w:val="none" w:sz="0" w:space="0" w:color="auto"/>
          </w:divBdr>
        </w:div>
        <w:div w:id="713118840">
          <w:marLeft w:val="1886"/>
          <w:marRight w:val="0"/>
          <w:marTop w:val="0"/>
          <w:marBottom w:val="0"/>
          <w:divBdr>
            <w:top w:val="none" w:sz="0" w:space="0" w:color="auto"/>
            <w:left w:val="none" w:sz="0" w:space="0" w:color="auto"/>
            <w:bottom w:val="none" w:sz="0" w:space="0" w:color="auto"/>
            <w:right w:val="none" w:sz="0" w:space="0" w:color="auto"/>
          </w:divBdr>
        </w:div>
        <w:div w:id="1151868540">
          <w:marLeft w:val="1886"/>
          <w:marRight w:val="0"/>
          <w:marTop w:val="0"/>
          <w:marBottom w:val="0"/>
          <w:divBdr>
            <w:top w:val="none" w:sz="0" w:space="0" w:color="auto"/>
            <w:left w:val="none" w:sz="0" w:space="0" w:color="auto"/>
            <w:bottom w:val="none" w:sz="0" w:space="0" w:color="auto"/>
            <w:right w:val="none" w:sz="0" w:space="0" w:color="auto"/>
          </w:divBdr>
        </w:div>
        <w:div w:id="941692933">
          <w:marLeft w:val="1166"/>
          <w:marRight w:val="0"/>
          <w:marTop w:val="0"/>
          <w:marBottom w:val="0"/>
          <w:divBdr>
            <w:top w:val="none" w:sz="0" w:space="0" w:color="auto"/>
            <w:left w:val="none" w:sz="0" w:space="0" w:color="auto"/>
            <w:bottom w:val="none" w:sz="0" w:space="0" w:color="auto"/>
            <w:right w:val="none" w:sz="0" w:space="0" w:color="auto"/>
          </w:divBdr>
        </w:div>
        <w:div w:id="1150437732">
          <w:marLeft w:val="1886"/>
          <w:marRight w:val="0"/>
          <w:marTop w:val="0"/>
          <w:marBottom w:val="0"/>
          <w:divBdr>
            <w:top w:val="none" w:sz="0" w:space="0" w:color="auto"/>
            <w:left w:val="none" w:sz="0" w:space="0" w:color="auto"/>
            <w:bottom w:val="none" w:sz="0" w:space="0" w:color="auto"/>
            <w:right w:val="none" w:sz="0" w:space="0" w:color="auto"/>
          </w:divBdr>
        </w:div>
      </w:divsChild>
    </w:div>
    <w:div w:id="240457652">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4289811">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4944959">
      <w:bodyDiv w:val="1"/>
      <w:marLeft w:val="0"/>
      <w:marRight w:val="0"/>
      <w:marTop w:val="0"/>
      <w:marBottom w:val="0"/>
      <w:divBdr>
        <w:top w:val="none" w:sz="0" w:space="0" w:color="auto"/>
        <w:left w:val="none" w:sz="0" w:space="0" w:color="auto"/>
        <w:bottom w:val="none" w:sz="0" w:space="0" w:color="auto"/>
        <w:right w:val="none" w:sz="0" w:space="0" w:color="auto"/>
      </w:divBdr>
      <w:divsChild>
        <w:div w:id="647366710">
          <w:marLeft w:val="1166"/>
          <w:marRight w:val="0"/>
          <w:marTop w:val="0"/>
          <w:marBottom w:val="0"/>
          <w:divBdr>
            <w:top w:val="none" w:sz="0" w:space="0" w:color="auto"/>
            <w:left w:val="none" w:sz="0" w:space="0" w:color="auto"/>
            <w:bottom w:val="none" w:sz="0" w:space="0" w:color="auto"/>
            <w:right w:val="none" w:sz="0" w:space="0" w:color="auto"/>
          </w:divBdr>
        </w:div>
      </w:divsChild>
    </w:div>
    <w:div w:id="347760614">
      <w:bodyDiv w:val="1"/>
      <w:marLeft w:val="0"/>
      <w:marRight w:val="0"/>
      <w:marTop w:val="0"/>
      <w:marBottom w:val="0"/>
      <w:divBdr>
        <w:top w:val="none" w:sz="0" w:space="0" w:color="auto"/>
        <w:left w:val="none" w:sz="0" w:space="0" w:color="auto"/>
        <w:bottom w:val="none" w:sz="0" w:space="0" w:color="auto"/>
        <w:right w:val="none" w:sz="0" w:space="0" w:color="auto"/>
      </w:divBdr>
      <w:divsChild>
        <w:div w:id="1575242631">
          <w:marLeft w:val="1166"/>
          <w:marRight w:val="0"/>
          <w:marTop w:val="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5931025">
      <w:bodyDiv w:val="1"/>
      <w:marLeft w:val="0"/>
      <w:marRight w:val="0"/>
      <w:marTop w:val="0"/>
      <w:marBottom w:val="0"/>
      <w:divBdr>
        <w:top w:val="none" w:sz="0" w:space="0" w:color="auto"/>
        <w:left w:val="none" w:sz="0" w:space="0" w:color="auto"/>
        <w:bottom w:val="none" w:sz="0" w:space="0" w:color="auto"/>
        <w:right w:val="none" w:sz="0" w:space="0" w:color="auto"/>
      </w:divBdr>
      <w:divsChild>
        <w:div w:id="345447309">
          <w:marLeft w:val="446"/>
          <w:marRight w:val="0"/>
          <w:marTop w:val="0"/>
          <w:marBottom w:val="0"/>
          <w:divBdr>
            <w:top w:val="none" w:sz="0" w:space="0" w:color="auto"/>
            <w:left w:val="none" w:sz="0" w:space="0" w:color="auto"/>
            <w:bottom w:val="none" w:sz="0" w:space="0" w:color="auto"/>
            <w:right w:val="none" w:sz="0" w:space="0" w:color="auto"/>
          </w:divBdr>
        </w:div>
        <w:div w:id="2112966206">
          <w:marLeft w:val="1166"/>
          <w:marRight w:val="0"/>
          <w:marTop w:val="0"/>
          <w:marBottom w:val="0"/>
          <w:divBdr>
            <w:top w:val="none" w:sz="0" w:space="0" w:color="auto"/>
            <w:left w:val="none" w:sz="0" w:space="0" w:color="auto"/>
            <w:bottom w:val="none" w:sz="0" w:space="0" w:color="auto"/>
            <w:right w:val="none" w:sz="0" w:space="0" w:color="auto"/>
          </w:divBdr>
        </w:div>
        <w:div w:id="1294628803">
          <w:marLeft w:val="1886"/>
          <w:marRight w:val="0"/>
          <w:marTop w:val="0"/>
          <w:marBottom w:val="0"/>
          <w:divBdr>
            <w:top w:val="none" w:sz="0" w:space="0" w:color="auto"/>
            <w:left w:val="none" w:sz="0" w:space="0" w:color="auto"/>
            <w:bottom w:val="none" w:sz="0" w:space="0" w:color="auto"/>
            <w:right w:val="none" w:sz="0" w:space="0" w:color="auto"/>
          </w:divBdr>
        </w:div>
        <w:div w:id="104883445">
          <w:marLeft w:val="2606"/>
          <w:marRight w:val="0"/>
          <w:marTop w:val="0"/>
          <w:marBottom w:val="0"/>
          <w:divBdr>
            <w:top w:val="none" w:sz="0" w:space="0" w:color="auto"/>
            <w:left w:val="none" w:sz="0" w:space="0" w:color="auto"/>
            <w:bottom w:val="none" w:sz="0" w:space="0" w:color="auto"/>
            <w:right w:val="none" w:sz="0" w:space="0" w:color="auto"/>
          </w:divBdr>
        </w:div>
        <w:div w:id="1769079506">
          <w:marLeft w:val="1166"/>
          <w:marRight w:val="0"/>
          <w:marTop w:val="0"/>
          <w:marBottom w:val="0"/>
          <w:divBdr>
            <w:top w:val="none" w:sz="0" w:space="0" w:color="auto"/>
            <w:left w:val="none" w:sz="0" w:space="0" w:color="auto"/>
            <w:bottom w:val="none" w:sz="0" w:space="0" w:color="auto"/>
            <w:right w:val="none" w:sz="0" w:space="0" w:color="auto"/>
          </w:divBdr>
        </w:div>
        <w:div w:id="1413046429">
          <w:marLeft w:val="1886"/>
          <w:marRight w:val="0"/>
          <w:marTop w:val="0"/>
          <w:marBottom w:val="0"/>
          <w:divBdr>
            <w:top w:val="none" w:sz="0" w:space="0" w:color="auto"/>
            <w:left w:val="none" w:sz="0" w:space="0" w:color="auto"/>
            <w:bottom w:val="none" w:sz="0" w:space="0" w:color="auto"/>
            <w:right w:val="none" w:sz="0" w:space="0" w:color="auto"/>
          </w:divBdr>
        </w:div>
        <w:div w:id="1377007184">
          <w:marLeft w:val="1886"/>
          <w:marRight w:val="0"/>
          <w:marTop w:val="0"/>
          <w:marBottom w:val="0"/>
          <w:divBdr>
            <w:top w:val="none" w:sz="0" w:space="0" w:color="auto"/>
            <w:left w:val="none" w:sz="0" w:space="0" w:color="auto"/>
            <w:bottom w:val="none" w:sz="0" w:space="0" w:color="auto"/>
            <w:right w:val="none" w:sz="0" w:space="0" w:color="auto"/>
          </w:divBdr>
        </w:div>
        <w:div w:id="1177306273">
          <w:marLeft w:val="1166"/>
          <w:marRight w:val="0"/>
          <w:marTop w:val="0"/>
          <w:marBottom w:val="0"/>
          <w:divBdr>
            <w:top w:val="none" w:sz="0" w:space="0" w:color="auto"/>
            <w:left w:val="none" w:sz="0" w:space="0" w:color="auto"/>
            <w:bottom w:val="none" w:sz="0" w:space="0" w:color="auto"/>
            <w:right w:val="none" w:sz="0" w:space="0" w:color="auto"/>
          </w:divBdr>
        </w:div>
        <w:div w:id="864057526">
          <w:marLeft w:val="1886"/>
          <w:marRight w:val="0"/>
          <w:marTop w:val="0"/>
          <w:marBottom w:val="0"/>
          <w:divBdr>
            <w:top w:val="none" w:sz="0" w:space="0" w:color="auto"/>
            <w:left w:val="none" w:sz="0" w:space="0" w:color="auto"/>
            <w:bottom w:val="none" w:sz="0" w:space="0" w:color="auto"/>
            <w:right w:val="none" w:sz="0" w:space="0" w:color="auto"/>
          </w:divBdr>
        </w:div>
        <w:div w:id="1291935732">
          <w:marLeft w:val="446"/>
          <w:marRight w:val="0"/>
          <w:marTop w:val="0"/>
          <w:marBottom w:val="0"/>
          <w:divBdr>
            <w:top w:val="none" w:sz="0" w:space="0" w:color="auto"/>
            <w:left w:val="none" w:sz="0" w:space="0" w:color="auto"/>
            <w:bottom w:val="none" w:sz="0" w:space="0" w:color="auto"/>
            <w:right w:val="none" w:sz="0" w:space="0" w:color="auto"/>
          </w:divBdr>
        </w:div>
        <w:div w:id="1613129202">
          <w:marLeft w:val="1166"/>
          <w:marRight w:val="0"/>
          <w:marTop w:val="0"/>
          <w:marBottom w:val="0"/>
          <w:divBdr>
            <w:top w:val="none" w:sz="0" w:space="0" w:color="auto"/>
            <w:left w:val="none" w:sz="0" w:space="0" w:color="auto"/>
            <w:bottom w:val="none" w:sz="0" w:space="0" w:color="auto"/>
            <w:right w:val="none" w:sz="0" w:space="0" w:color="auto"/>
          </w:divBdr>
        </w:div>
        <w:div w:id="1346206015">
          <w:marLeft w:val="1886"/>
          <w:marRight w:val="0"/>
          <w:marTop w:val="0"/>
          <w:marBottom w:val="0"/>
          <w:divBdr>
            <w:top w:val="none" w:sz="0" w:space="0" w:color="auto"/>
            <w:left w:val="none" w:sz="0" w:space="0" w:color="auto"/>
            <w:bottom w:val="none" w:sz="0" w:space="0" w:color="auto"/>
            <w:right w:val="none" w:sz="0" w:space="0" w:color="auto"/>
          </w:divBdr>
        </w:div>
        <w:div w:id="420756449">
          <w:marLeft w:val="2606"/>
          <w:marRight w:val="0"/>
          <w:marTop w:val="0"/>
          <w:marBottom w:val="0"/>
          <w:divBdr>
            <w:top w:val="none" w:sz="0" w:space="0" w:color="auto"/>
            <w:left w:val="none" w:sz="0" w:space="0" w:color="auto"/>
            <w:bottom w:val="none" w:sz="0" w:space="0" w:color="auto"/>
            <w:right w:val="none" w:sz="0" w:space="0" w:color="auto"/>
          </w:divBdr>
        </w:div>
        <w:div w:id="396632654">
          <w:marLeft w:val="1166"/>
          <w:marRight w:val="0"/>
          <w:marTop w:val="0"/>
          <w:marBottom w:val="0"/>
          <w:divBdr>
            <w:top w:val="none" w:sz="0" w:space="0" w:color="auto"/>
            <w:left w:val="none" w:sz="0" w:space="0" w:color="auto"/>
            <w:bottom w:val="none" w:sz="0" w:space="0" w:color="auto"/>
            <w:right w:val="none" w:sz="0" w:space="0" w:color="auto"/>
          </w:divBdr>
        </w:div>
        <w:div w:id="1768380525">
          <w:marLeft w:val="1886"/>
          <w:marRight w:val="0"/>
          <w:marTop w:val="0"/>
          <w:marBottom w:val="0"/>
          <w:divBdr>
            <w:top w:val="none" w:sz="0" w:space="0" w:color="auto"/>
            <w:left w:val="none" w:sz="0" w:space="0" w:color="auto"/>
            <w:bottom w:val="none" w:sz="0" w:space="0" w:color="auto"/>
            <w:right w:val="none" w:sz="0" w:space="0" w:color="auto"/>
          </w:divBdr>
        </w:div>
        <w:div w:id="1967344340">
          <w:marLeft w:val="2606"/>
          <w:marRight w:val="0"/>
          <w:marTop w:val="0"/>
          <w:marBottom w:val="0"/>
          <w:divBdr>
            <w:top w:val="none" w:sz="0" w:space="0" w:color="auto"/>
            <w:left w:val="none" w:sz="0" w:space="0" w:color="auto"/>
            <w:bottom w:val="none" w:sz="0" w:space="0" w:color="auto"/>
            <w:right w:val="none" w:sz="0" w:space="0" w:color="auto"/>
          </w:divBdr>
        </w:div>
        <w:div w:id="2119443691">
          <w:marLeft w:val="2606"/>
          <w:marRight w:val="0"/>
          <w:marTop w:val="0"/>
          <w:marBottom w:val="0"/>
          <w:divBdr>
            <w:top w:val="none" w:sz="0" w:space="0" w:color="auto"/>
            <w:left w:val="none" w:sz="0" w:space="0" w:color="auto"/>
            <w:bottom w:val="none" w:sz="0" w:space="0" w:color="auto"/>
            <w:right w:val="none" w:sz="0" w:space="0" w:color="auto"/>
          </w:divBdr>
        </w:div>
        <w:div w:id="1303193344">
          <w:marLeft w:val="1166"/>
          <w:marRight w:val="0"/>
          <w:marTop w:val="0"/>
          <w:marBottom w:val="0"/>
          <w:divBdr>
            <w:top w:val="none" w:sz="0" w:space="0" w:color="auto"/>
            <w:left w:val="none" w:sz="0" w:space="0" w:color="auto"/>
            <w:bottom w:val="none" w:sz="0" w:space="0" w:color="auto"/>
            <w:right w:val="none" w:sz="0" w:space="0" w:color="auto"/>
          </w:divBdr>
        </w:div>
        <w:div w:id="425269671">
          <w:marLeft w:val="1886"/>
          <w:marRight w:val="0"/>
          <w:marTop w:val="0"/>
          <w:marBottom w:val="0"/>
          <w:divBdr>
            <w:top w:val="none" w:sz="0" w:space="0" w:color="auto"/>
            <w:left w:val="none" w:sz="0" w:space="0" w:color="auto"/>
            <w:bottom w:val="none" w:sz="0" w:space="0" w:color="auto"/>
            <w:right w:val="none" w:sz="0" w:space="0" w:color="auto"/>
          </w:divBdr>
        </w:div>
      </w:divsChild>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120142">
      <w:bodyDiv w:val="1"/>
      <w:marLeft w:val="0"/>
      <w:marRight w:val="0"/>
      <w:marTop w:val="0"/>
      <w:marBottom w:val="0"/>
      <w:divBdr>
        <w:top w:val="none" w:sz="0" w:space="0" w:color="auto"/>
        <w:left w:val="none" w:sz="0" w:space="0" w:color="auto"/>
        <w:bottom w:val="none" w:sz="0" w:space="0" w:color="auto"/>
        <w:right w:val="none" w:sz="0" w:space="0" w:color="auto"/>
      </w:divBdr>
      <w:divsChild>
        <w:div w:id="361708212">
          <w:marLeft w:val="1166"/>
          <w:marRight w:val="0"/>
          <w:marTop w:val="0"/>
          <w:marBottom w:val="0"/>
          <w:divBdr>
            <w:top w:val="none" w:sz="0" w:space="0" w:color="auto"/>
            <w:left w:val="none" w:sz="0" w:space="0" w:color="auto"/>
            <w:bottom w:val="none" w:sz="0" w:space="0" w:color="auto"/>
            <w:right w:val="none" w:sz="0" w:space="0" w:color="auto"/>
          </w:divBdr>
        </w:div>
      </w:divsChild>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594872626">
      <w:bodyDiv w:val="1"/>
      <w:marLeft w:val="0"/>
      <w:marRight w:val="0"/>
      <w:marTop w:val="0"/>
      <w:marBottom w:val="0"/>
      <w:divBdr>
        <w:top w:val="none" w:sz="0" w:space="0" w:color="auto"/>
        <w:left w:val="none" w:sz="0" w:space="0" w:color="auto"/>
        <w:bottom w:val="none" w:sz="0" w:space="0" w:color="auto"/>
        <w:right w:val="none" w:sz="0" w:space="0" w:color="auto"/>
      </w:divBdr>
      <w:divsChild>
        <w:div w:id="774331178">
          <w:marLeft w:val="446"/>
          <w:marRight w:val="0"/>
          <w:marTop w:val="0"/>
          <w:marBottom w:val="0"/>
          <w:divBdr>
            <w:top w:val="none" w:sz="0" w:space="0" w:color="auto"/>
            <w:left w:val="none" w:sz="0" w:space="0" w:color="auto"/>
            <w:bottom w:val="none" w:sz="0" w:space="0" w:color="auto"/>
            <w:right w:val="none" w:sz="0" w:space="0" w:color="auto"/>
          </w:divBdr>
        </w:div>
        <w:div w:id="927083214">
          <w:marLeft w:val="1166"/>
          <w:marRight w:val="0"/>
          <w:marTop w:val="0"/>
          <w:marBottom w:val="0"/>
          <w:divBdr>
            <w:top w:val="none" w:sz="0" w:space="0" w:color="auto"/>
            <w:left w:val="none" w:sz="0" w:space="0" w:color="auto"/>
            <w:bottom w:val="none" w:sz="0" w:space="0" w:color="auto"/>
            <w:right w:val="none" w:sz="0" w:space="0" w:color="auto"/>
          </w:divBdr>
        </w:div>
        <w:div w:id="56166947">
          <w:marLeft w:val="1886"/>
          <w:marRight w:val="0"/>
          <w:marTop w:val="0"/>
          <w:marBottom w:val="0"/>
          <w:divBdr>
            <w:top w:val="none" w:sz="0" w:space="0" w:color="auto"/>
            <w:left w:val="none" w:sz="0" w:space="0" w:color="auto"/>
            <w:bottom w:val="none" w:sz="0" w:space="0" w:color="auto"/>
            <w:right w:val="none" w:sz="0" w:space="0" w:color="auto"/>
          </w:divBdr>
        </w:div>
        <w:div w:id="1859587955">
          <w:marLeft w:val="2606"/>
          <w:marRight w:val="0"/>
          <w:marTop w:val="0"/>
          <w:marBottom w:val="0"/>
          <w:divBdr>
            <w:top w:val="none" w:sz="0" w:space="0" w:color="auto"/>
            <w:left w:val="none" w:sz="0" w:space="0" w:color="auto"/>
            <w:bottom w:val="none" w:sz="0" w:space="0" w:color="auto"/>
            <w:right w:val="none" w:sz="0" w:space="0" w:color="auto"/>
          </w:divBdr>
        </w:div>
        <w:div w:id="881673855">
          <w:marLeft w:val="1166"/>
          <w:marRight w:val="0"/>
          <w:marTop w:val="0"/>
          <w:marBottom w:val="0"/>
          <w:divBdr>
            <w:top w:val="none" w:sz="0" w:space="0" w:color="auto"/>
            <w:left w:val="none" w:sz="0" w:space="0" w:color="auto"/>
            <w:bottom w:val="none" w:sz="0" w:space="0" w:color="auto"/>
            <w:right w:val="none" w:sz="0" w:space="0" w:color="auto"/>
          </w:divBdr>
        </w:div>
        <w:div w:id="1438405262">
          <w:marLeft w:val="1886"/>
          <w:marRight w:val="0"/>
          <w:marTop w:val="0"/>
          <w:marBottom w:val="0"/>
          <w:divBdr>
            <w:top w:val="none" w:sz="0" w:space="0" w:color="auto"/>
            <w:left w:val="none" w:sz="0" w:space="0" w:color="auto"/>
            <w:bottom w:val="none" w:sz="0" w:space="0" w:color="auto"/>
            <w:right w:val="none" w:sz="0" w:space="0" w:color="auto"/>
          </w:divBdr>
        </w:div>
        <w:div w:id="181169865">
          <w:marLeft w:val="1886"/>
          <w:marRight w:val="0"/>
          <w:marTop w:val="0"/>
          <w:marBottom w:val="0"/>
          <w:divBdr>
            <w:top w:val="none" w:sz="0" w:space="0" w:color="auto"/>
            <w:left w:val="none" w:sz="0" w:space="0" w:color="auto"/>
            <w:bottom w:val="none" w:sz="0" w:space="0" w:color="auto"/>
            <w:right w:val="none" w:sz="0" w:space="0" w:color="auto"/>
          </w:divBdr>
        </w:div>
        <w:div w:id="42601966">
          <w:marLeft w:val="1166"/>
          <w:marRight w:val="0"/>
          <w:marTop w:val="0"/>
          <w:marBottom w:val="0"/>
          <w:divBdr>
            <w:top w:val="none" w:sz="0" w:space="0" w:color="auto"/>
            <w:left w:val="none" w:sz="0" w:space="0" w:color="auto"/>
            <w:bottom w:val="none" w:sz="0" w:space="0" w:color="auto"/>
            <w:right w:val="none" w:sz="0" w:space="0" w:color="auto"/>
          </w:divBdr>
        </w:div>
        <w:div w:id="1782650534">
          <w:marLeft w:val="1886"/>
          <w:marRight w:val="0"/>
          <w:marTop w:val="0"/>
          <w:marBottom w:val="0"/>
          <w:divBdr>
            <w:top w:val="none" w:sz="0" w:space="0" w:color="auto"/>
            <w:left w:val="none" w:sz="0" w:space="0" w:color="auto"/>
            <w:bottom w:val="none" w:sz="0" w:space="0" w:color="auto"/>
            <w:right w:val="none" w:sz="0" w:space="0" w:color="auto"/>
          </w:divBdr>
        </w:div>
        <w:div w:id="2068530846">
          <w:marLeft w:val="446"/>
          <w:marRight w:val="0"/>
          <w:marTop w:val="0"/>
          <w:marBottom w:val="0"/>
          <w:divBdr>
            <w:top w:val="none" w:sz="0" w:space="0" w:color="auto"/>
            <w:left w:val="none" w:sz="0" w:space="0" w:color="auto"/>
            <w:bottom w:val="none" w:sz="0" w:space="0" w:color="auto"/>
            <w:right w:val="none" w:sz="0" w:space="0" w:color="auto"/>
          </w:divBdr>
        </w:div>
        <w:div w:id="236407705">
          <w:marLeft w:val="1166"/>
          <w:marRight w:val="0"/>
          <w:marTop w:val="0"/>
          <w:marBottom w:val="0"/>
          <w:divBdr>
            <w:top w:val="none" w:sz="0" w:space="0" w:color="auto"/>
            <w:left w:val="none" w:sz="0" w:space="0" w:color="auto"/>
            <w:bottom w:val="none" w:sz="0" w:space="0" w:color="auto"/>
            <w:right w:val="none" w:sz="0" w:space="0" w:color="auto"/>
          </w:divBdr>
        </w:div>
        <w:div w:id="1534001401">
          <w:marLeft w:val="1886"/>
          <w:marRight w:val="0"/>
          <w:marTop w:val="0"/>
          <w:marBottom w:val="0"/>
          <w:divBdr>
            <w:top w:val="none" w:sz="0" w:space="0" w:color="auto"/>
            <w:left w:val="none" w:sz="0" w:space="0" w:color="auto"/>
            <w:bottom w:val="none" w:sz="0" w:space="0" w:color="auto"/>
            <w:right w:val="none" w:sz="0" w:space="0" w:color="auto"/>
          </w:divBdr>
        </w:div>
        <w:div w:id="616302145">
          <w:marLeft w:val="2606"/>
          <w:marRight w:val="0"/>
          <w:marTop w:val="0"/>
          <w:marBottom w:val="0"/>
          <w:divBdr>
            <w:top w:val="none" w:sz="0" w:space="0" w:color="auto"/>
            <w:left w:val="none" w:sz="0" w:space="0" w:color="auto"/>
            <w:bottom w:val="none" w:sz="0" w:space="0" w:color="auto"/>
            <w:right w:val="none" w:sz="0" w:space="0" w:color="auto"/>
          </w:divBdr>
        </w:div>
        <w:div w:id="1306858464">
          <w:marLeft w:val="1166"/>
          <w:marRight w:val="0"/>
          <w:marTop w:val="0"/>
          <w:marBottom w:val="0"/>
          <w:divBdr>
            <w:top w:val="none" w:sz="0" w:space="0" w:color="auto"/>
            <w:left w:val="none" w:sz="0" w:space="0" w:color="auto"/>
            <w:bottom w:val="none" w:sz="0" w:space="0" w:color="auto"/>
            <w:right w:val="none" w:sz="0" w:space="0" w:color="auto"/>
          </w:divBdr>
        </w:div>
        <w:div w:id="912473713">
          <w:marLeft w:val="1886"/>
          <w:marRight w:val="0"/>
          <w:marTop w:val="0"/>
          <w:marBottom w:val="0"/>
          <w:divBdr>
            <w:top w:val="none" w:sz="0" w:space="0" w:color="auto"/>
            <w:left w:val="none" w:sz="0" w:space="0" w:color="auto"/>
            <w:bottom w:val="none" w:sz="0" w:space="0" w:color="auto"/>
            <w:right w:val="none" w:sz="0" w:space="0" w:color="auto"/>
          </w:divBdr>
        </w:div>
        <w:div w:id="271783691">
          <w:marLeft w:val="2606"/>
          <w:marRight w:val="0"/>
          <w:marTop w:val="0"/>
          <w:marBottom w:val="0"/>
          <w:divBdr>
            <w:top w:val="none" w:sz="0" w:space="0" w:color="auto"/>
            <w:left w:val="none" w:sz="0" w:space="0" w:color="auto"/>
            <w:bottom w:val="none" w:sz="0" w:space="0" w:color="auto"/>
            <w:right w:val="none" w:sz="0" w:space="0" w:color="auto"/>
          </w:divBdr>
        </w:div>
        <w:div w:id="1105076538">
          <w:marLeft w:val="2606"/>
          <w:marRight w:val="0"/>
          <w:marTop w:val="0"/>
          <w:marBottom w:val="0"/>
          <w:divBdr>
            <w:top w:val="none" w:sz="0" w:space="0" w:color="auto"/>
            <w:left w:val="none" w:sz="0" w:space="0" w:color="auto"/>
            <w:bottom w:val="none" w:sz="0" w:space="0" w:color="auto"/>
            <w:right w:val="none" w:sz="0" w:space="0" w:color="auto"/>
          </w:divBdr>
        </w:div>
        <w:div w:id="1691956887">
          <w:marLeft w:val="1166"/>
          <w:marRight w:val="0"/>
          <w:marTop w:val="0"/>
          <w:marBottom w:val="0"/>
          <w:divBdr>
            <w:top w:val="none" w:sz="0" w:space="0" w:color="auto"/>
            <w:left w:val="none" w:sz="0" w:space="0" w:color="auto"/>
            <w:bottom w:val="none" w:sz="0" w:space="0" w:color="auto"/>
            <w:right w:val="none" w:sz="0" w:space="0" w:color="auto"/>
          </w:divBdr>
        </w:div>
        <w:div w:id="1720208971">
          <w:marLeft w:val="1886"/>
          <w:marRight w:val="0"/>
          <w:marTop w:val="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87563860">
      <w:bodyDiv w:val="1"/>
      <w:marLeft w:val="0"/>
      <w:marRight w:val="0"/>
      <w:marTop w:val="0"/>
      <w:marBottom w:val="0"/>
      <w:divBdr>
        <w:top w:val="none" w:sz="0" w:space="0" w:color="auto"/>
        <w:left w:val="none" w:sz="0" w:space="0" w:color="auto"/>
        <w:bottom w:val="none" w:sz="0" w:space="0" w:color="auto"/>
        <w:right w:val="none" w:sz="0" w:space="0" w:color="auto"/>
      </w:divBdr>
      <w:divsChild>
        <w:div w:id="1345283253">
          <w:marLeft w:val="1166"/>
          <w:marRight w:val="0"/>
          <w:marTop w:val="0"/>
          <w:marBottom w:val="0"/>
          <w:divBdr>
            <w:top w:val="none" w:sz="0" w:space="0" w:color="auto"/>
            <w:left w:val="none" w:sz="0" w:space="0" w:color="auto"/>
            <w:bottom w:val="none" w:sz="0" w:space="0" w:color="auto"/>
            <w:right w:val="none" w:sz="0" w:space="0" w:color="auto"/>
          </w:divBdr>
        </w:div>
      </w:divsChild>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3155318">
      <w:bodyDiv w:val="1"/>
      <w:marLeft w:val="0"/>
      <w:marRight w:val="0"/>
      <w:marTop w:val="0"/>
      <w:marBottom w:val="0"/>
      <w:divBdr>
        <w:top w:val="none" w:sz="0" w:space="0" w:color="auto"/>
        <w:left w:val="none" w:sz="0" w:space="0" w:color="auto"/>
        <w:bottom w:val="none" w:sz="0" w:space="0" w:color="auto"/>
        <w:right w:val="none" w:sz="0" w:space="0" w:color="auto"/>
      </w:divBdr>
      <w:divsChild>
        <w:div w:id="676418468">
          <w:marLeft w:val="1166"/>
          <w:marRight w:val="0"/>
          <w:marTop w:val="0"/>
          <w:marBottom w:val="0"/>
          <w:divBdr>
            <w:top w:val="none" w:sz="0" w:space="0" w:color="auto"/>
            <w:left w:val="none" w:sz="0" w:space="0" w:color="auto"/>
            <w:bottom w:val="none" w:sz="0" w:space="0" w:color="auto"/>
            <w:right w:val="none" w:sz="0" w:space="0" w:color="auto"/>
          </w:divBdr>
        </w:div>
        <w:div w:id="1342047040">
          <w:marLeft w:val="1166"/>
          <w:marRight w:val="0"/>
          <w:marTop w:val="0"/>
          <w:marBottom w:val="0"/>
          <w:divBdr>
            <w:top w:val="none" w:sz="0" w:space="0" w:color="auto"/>
            <w:left w:val="none" w:sz="0" w:space="0" w:color="auto"/>
            <w:bottom w:val="none" w:sz="0" w:space="0" w:color="auto"/>
            <w:right w:val="none" w:sz="0" w:space="0" w:color="auto"/>
          </w:divBdr>
        </w:div>
        <w:div w:id="1930192851">
          <w:marLeft w:val="1166"/>
          <w:marRight w:val="0"/>
          <w:marTop w:val="0"/>
          <w:marBottom w:val="0"/>
          <w:divBdr>
            <w:top w:val="none" w:sz="0" w:space="0" w:color="auto"/>
            <w:left w:val="none" w:sz="0" w:space="0" w:color="auto"/>
            <w:bottom w:val="none" w:sz="0" w:space="0" w:color="auto"/>
            <w:right w:val="none" w:sz="0" w:space="0" w:color="auto"/>
          </w:divBdr>
        </w:div>
      </w:divsChild>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3644111">
      <w:bodyDiv w:val="1"/>
      <w:marLeft w:val="0"/>
      <w:marRight w:val="0"/>
      <w:marTop w:val="0"/>
      <w:marBottom w:val="0"/>
      <w:divBdr>
        <w:top w:val="none" w:sz="0" w:space="0" w:color="auto"/>
        <w:left w:val="none" w:sz="0" w:space="0" w:color="auto"/>
        <w:bottom w:val="none" w:sz="0" w:space="0" w:color="auto"/>
        <w:right w:val="none" w:sz="0" w:space="0" w:color="auto"/>
      </w:divBdr>
      <w:divsChild>
        <w:div w:id="246382468">
          <w:marLeft w:val="1886"/>
          <w:marRight w:val="0"/>
          <w:marTop w:val="0"/>
          <w:marBottom w:val="0"/>
          <w:divBdr>
            <w:top w:val="none" w:sz="0" w:space="0" w:color="auto"/>
            <w:left w:val="none" w:sz="0" w:space="0" w:color="auto"/>
            <w:bottom w:val="none" w:sz="0" w:space="0" w:color="auto"/>
            <w:right w:val="none" w:sz="0" w:space="0" w:color="auto"/>
          </w:divBdr>
        </w:div>
        <w:div w:id="944537400">
          <w:marLeft w:val="2606"/>
          <w:marRight w:val="0"/>
          <w:marTop w:val="0"/>
          <w:marBottom w:val="0"/>
          <w:divBdr>
            <w:top w:val="none" w:sz="0" w:space="0" w:color="auto"/>
            <w:left w:val="none" w:sz="0" w:space="0" w:color="auto"/>
            <w:bottom w:val="none" w:sz="0" w:space="0" w:color="auto"/>
            <w:right w:val="none" w:sz="0" w:space="0" w:color="auto"/>
          </w:divBdr>
        </w:div>
      </w:divsChild>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63245677">
      <w:bodyDiv w:val="1"/>
      <w:marLeft w:val="0"/>
      <w:marRight w:val="0"/>
      <w:marTop w:val="0"/>
      <w:marBottom w:val="0"/>
      <w:divBdr>
        <w:top w:val="none" w:sz="0" w:space="0" w:color="auto"/>
        <w:left w:val="none" w:sz="0" w:space="0" w:color="auto"/>
        <w:bottom w:val="none" w:sz="0" w:space="0" w:color="auto"/>
        <w:right w:val="none" w:sz="0" w:space="0" w:color="auto"/>
      </w:divBdr>
      <w:divsChild>
        <w:div w:id="561520236">
          <w:marLeft w:val="1166"/>
          <w:marRight w:val="0"/>
          <w:marTop w:val="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1280168">
      <w:bodyDiv w:val="1"/>
      <w:marLeft w:val="0"/>
      <w:marRight w:val="0"/>
      <w:marTop w:val="0"/>
      <w:marBottom w:val="0"/>
      <w:divBdr>
        <w:top w:val="none" w:sz="0" w:space="0" w:color="auto"/>
        <w:left w:val="none" w:sz="0" w:space="0" w:color="auto"/>
        <w:bottom w:val="none" w:sz="0" w:space="0" w:color="auto"/>
        <w:right w:val="none" w:sz="0" w:space="0" w:color="auto"/>
      </w:divBdr>
      <w:divsChild>
        <w:div w:id="662273711">
          <w:marLeft w:val="1886"/>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1278294358">
          <w:marLeft w:val="547"/>
          <w:marRight w:val="0"/>
          <w:marTop w:val="96"/>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31540457">
          <w:marLeft w:val="1166"/>
          <w:marRight w:val="0"/>
          <w:marTop w:val="77"/>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21273975">
      <w:bodyDiv w:val="1"/>
      <w:marLeft w:val="0"/>
      <w:marRight w:val="0"/>
      <w:marTop w:val="0"/>
      <w:marBottom w:val="0"/>
      <w:divBdr>
        <w:top w:val="none" w:sz="0" w:space="0" w:color="auto"/>
        <w:left w:val="none" w:sz="0" w:space="0" w:color="auto"/>
        <w:bottom w:val="none" w:sz="0" w:space="0" w:color="auto"/>
        <w:right w:val="none" w:sz="0" w:space="0" w:color="auto"/>
      </w:divBdr>
      <w:divsChild>
        <w:div w:id="719792599">
          <w:marLeft w:val="1886"/>
          <w:marRight w:val="0"/>
          <w:marTop w:val="0"/>
          <w:marBottom w:val="0"/>
          <w:divBdr>
            <w:top w:val="none" w:sz="0" w:space="0" w:color="auto"/>
            <w:left w:val="none" w:sz="0" w:space="0" w:color="auto"/>
            <w:bottom w:val="none" w:sz="0" w:space="0" w:color="auto"/>
            <w:right w:val="none" w:sz="0" w:space="0" w:color="auto"/>
          </w:divBdr>
        </w:div>
      </w:divsChild>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9399336">
      <w:bodyDiv w:val="1"/>
      <w:marLeft w:val="0"/>
      <w:marRight w:val="0"/>
      <w:marTop w:val="0"/>
      <w:marBottom w:val="0"/>
      <w:divBdr>
        <w:top w:val="none" w:sz="0" w:space="0" w:color="auto"/>
        <w:left w:val="none" w:sz="0" w:space="0" w:color="auto"/>
        <w:bottom w:val="none" w:sz="0" w:space="0" w:color="auto"/>
        <w:right w:val="none" w:sz="0" w:space="0" w:color="auto"/>
      </w:divBdr>
      <w:divsChild>
        <w:div w:id="1893425286">
          <w:marLeft w:val="1886"/>
          <w:marRight w:val="0"/>
          <w:marTop w:val="0"/>
          <w:marBottom w:val="0"/>
          <w:divBdr>
            <w:top w:val="none" w:sz="0" w:space="0" w:color="auto"/>
            <w:left w:val="none" w:sz="0" w:space="0" w:color="auto"/>
            <w:bottom w:val="none" w:sz="0" w:space="0" w:color="auto"/>
            <w:right w:val="none" w:sz="0" w:space="0" w:color="auto"/>
          </w:divBdr>
        </w:div>
        <w:div w:id="1813986179">
          <w:marLeft w:val="2606"/>
          <w:marRight w:val="0"/>
          <w:marTop w:val="0"/>
          <w:marBottom w:val="0"/>
          <w:divBdr>
            <w:top w:val="none" w:sz="0" w:space="0" w:color="auto"/>
            <w:left w:val="none" w:sz="0" w:space="0" w:color="auto"/>
            <w:bottom w:val="none" w:sz="0" w:space="0" w:color="auto"/>
            <w:right w:val="none" w:sz="0" w:space="0" w:color="auto"/>
          </w:divBdr>
        </w:div>
        <w:div w:id="308630712">
          <w:marLeft w:val="2606"/>
          <w:marRight w:val="0"/>
          <w:marTop w:val="0"/>
          <w:marBottom w:val="0"/>
          <w:divBdr>
            <w:top w:val="none" w:sz="0" w:space="0" w:color="auto"/>
            <w:left w:val="none" w:sz="0" w:space="0" w:color="auto"/>
            <w:bottom w:val="none" w:sz="0" w:space="0" w:color="auto"/>
            <w:right w:val="none" w:sz="0" w:space="0" w:color="auto"/>
          </w:divBdr>
        </w:div>
      </w:divsChild>
    </w:div>
    <w:div w:id="1061757488">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79133748">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34064120">
      <w:bodyDiv w:val="1"/>
      <w:marLeft w:val="0"/>
      <w:marRight w:val="0"/>
      <w:marTop w:val="0"/>
      <w:marBottom w:val="0"/>
      <w:divBdr>
        <w:top w:val="none" w:sz="0" w:space="0" w:color="auto"/>
        <w:left w:val="none" w:sz="0" w:space="0" w:color="auto"/>
        <w:bottom w:val="none" w:sz="0" w:space="0" w:color="auto"/>
        <w:right w:val="none" w:sz="0" w:space="0" w:color="auto"/>
      </w:divBdr>
    </w:div>
    <w:div w:id="1141844086">
      <w:bodyDiv w:val="1"/>
      <w:marLeft w:val="0"/>
      <w:marRight w:val="0"/>
      <w:marTop w:val="0"/>
      <w:marBottom w:val="0"/>
      <w:divBdr>
        <w:top w:val="none" w:sz="0" w:space="0" w:color="auto"/>
        <w:left w:val="none" w:sz="0" w:space="0" w:color="auto"/>
        <w:bottom w:val="none" w:sz="0" w:space="0" w:color="auto"/>
        <w:right w:val="none" w:sz="0" w:space="0" w:color="auto"/>
      </w:divBdr>
      <w:divsChild>
        <w:div w:id="1467814401">
          <w:marLeft w:val="1166"/>
          <w:marRight w:val="0"/>
          <w:marTop w:val="0"/>
          <w:marBottom w:val="0"/>
          <w:divBdr>
            <w:top w:val="none" w:sz="0" w:space="0" w:color="auto"/>
            <w:left w:val="none" w:sz="0" w:space="0" w:color="auto"/>
            <w:bottom w:val="none" w:sz="0" w:space="0" w:color="auto"/>
            <w:right w:val="none" w:sz="0" w:space="0" w:color="auto"/>
          </w:divBdr>
        </w:div>
      </w:divsChild>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72515024">
      <w:bodyDiv w:val="1"/>
      <w:marLeft w:val="0"/>
      <w:marRight w:val="0"/>
      <w:marTop w:val="0"/>
      <w:marBottom w:val="0"/>
      <w:divBdr>
        <w:top w:val="none" w:sz="0" w:space="0" w:color="auto"/>
        <w:left w:val="none" w:sz="0" w:space="0" w:color="auto"/>
        <w:bottom w:val="none" w:sz="0" w:space="0" w:color="auto"/>
        <w:right w:val="none" w:sz="0" w:space="0" w:color="auto"/>
      </w:divBdr>
      <w:divsChild>
        <w:div w:id="2079554443">
          <w:marLeft w:val="446"/>
          <w:marRight w:val="0"/>
          <w:marTop w:val="0"/>
          <w:marBottom w:val="0"/>
          <w:divBdr>
            <w:top w:val="none" w:sz="0" w:space="0" w:color="auto"/>
            <w:left w:val="none" w:sz="0" w:space="0" w:color="auto"/>
            <w:bottom w:val="none" w:sz="0" w:space="0" w:color="auto"/>
            <w:right w:val="none" w:sz="0" w:space="0" w:color="auto"/>
          </w:divBdr>
        </w:div>
        <w:div w:id="727806848">
          <w:marLeft w:val="1166"/>
          <w:marRight w:val="0"/>
          <w:marTop w:val="0"/>
          <w:marBottom w:val="0"/>
          <w:divBdr>
            <w:top w:val="none" w:sz="0" w:space="0" w:color="auto"/>
            <w:left w:val="none" w:sz="0" w:space="0" w:color="auto"/>
            <w:bottom w:val="none" w:sz="0" w:space="0" w:color="auto"/>
            <w:right w:val="none" w:sz="0" w:space="0" w:color="auto"/>
          </w:divBdr>
        </w:div>
        <w:div w:id="1807507840">
          <w:marLeft w:val="1886"/>
          <w:marRight w:val="0"/>
          <w:marTop w:val="0"/>
          <w:marBottom w:val="0"/>
          <w:divBdr>
            <w:top w:val="none" w:sz="0" w:space="0" w:color="auto"/>
            <w:left w:val="none" w:sz="0" w:space="0" w:color="auto"/>
            <w:bottom w:val="none" w:sz="0" w:space="0" w:color="auto"/>
            <w:right w:val="none" w:sz="0" w:space="0" w:color="auto"/>
          </w:divBdr>
        </w:div>
        <w:div w:id="847600172">
          <w:marLeft w:val="2606"/>
          <w:marRight w:val="0"/>
          <w:marTop w:val="0"/>
          <w:marBottom w:val="0"/>
          <w:divBdr>
            <w:top w:val="none" w:sz="0" w:space="0" w:color="auto"/>
            <w:left w:val="none" w:sz="0" w:space="0" w:color="auto"/>
            <w:bottom w:val="none" w:sz="0" w:space="0" w:color="auto"/>
            <w:right w:val="none" w:sz="0" w:space="0" w:color="auto"/>
          </w:divBdr>
        </w:div>
        <w:div w:id="139272653">
          <w:marLeft w:val="1166"/>
          <w:marRight w:val="0"/>
          <w:marTop w:val="0"/>
          <w:marBottom w:val="0"/>
          <w:divBdr>
            <w:top w:val="none" w:sz="0" w:space="0" w:color="auto"/>
            <w:left w:val="none" w:sz="0" w:space="0" w:color="auto"/>
            <w:bottom w:val="none" w:sz="0" w:space="0" w:color="auto"/>
            <w:right w:val="none" w:sz="0" w:space="0" w:color="auto"/>
          </w:divBdr>
        </w:div>
        <w:div w:id="468862261">
          <w:marLeft w:val="1886"/>
          <w:marRight w:val="0"/>
          <w:marTop w:val="0"/>
          <w:marBottom w:val="0"/>
          <w:divBdr>
            <w:top w:val="none" w:sz="0" w:space="0" w:color="auto"/>
            <w:left w:val="none" w:sz="0" w:space="0" w:color="auto"/>
            <w:bottom w:val="none" w:sz="0" w:space="0" w:color="auto"/>
            <w:right w:val="none" w:sz="0" w:space="0" w:color="auto"/>
          </w:divBdr>
        </w:div>
        <w:div w:id="1759327305">
          <w:marLeft w:val="1886"/>
          <w:marRight w:val="0"/>
          <w:marTop w:val="0"/>
          <w:marBottom w:val="0"/>
          <w:divBdr>
            <w:top w:val="none" w:sz="0" w:space="0" w:color="auto"/>
            <w:left w:val="none" w:sz="0" w:space="0" w:color="auto"/>
            <w:bottom w:val="none" w:sz="0" w:space="0" w:color="auto"/>
            <w:right w:val="none" w:sz="0" w:space="0" w:color="auto"/>
          </w:divBdr>
        </w:div>
        <w:div w:id="445539387">
          <w:marLeft w:val="1166"/>
          <w:marRight w:val="0"/>
          <w:marTop w:val="0"/>
          <w:marBottom w:val="0"/>
          <w:divBdr>
            <w:top w:val="none" w:sz="0" w:space="0" w:color="auto"/>
            <w:left w:val="none" w:sz="0" w:space="0" w:color="auto"/>
            <w:bottom w:val="none" w:sz="0" w:space="0" w:color="auto"/>
            <w:right w:val="none" w:sz="0" w:space="0" w:color="auto"/>
          </w:divBdr>
        </w:div>
        <w:div w:id="222496219">
          <w:marLeft w:val="1886"/>
          <w:marRight w:val="0"/>
          <w:marTop w:val="0"/>
          <w:marBottom w:val="0"/>
          <w:divBdr>
            <w:top w:val="none" w:sz="0" w:space="0" w:color="auto"/>
            <w:left w:val="none" w:sz="0" w:space="0" w:color="auto"/>
            <w:bottom w:val="none" w:sz="0" w:space="0" w:color="auto"/>
            <w:right w:val="none" w:sz="0" w:space="0" w:color="auto"/>
          </w:divBdr>
        </w:div>
        <w:div w:id="712268274">
          <w:marLeft w:val="446"/>
          <w:marRight w:val="0"/>
          <w:marTop w:val="0"/>
          <w:marBottom w:val="0"/>
          <w:divBdr>
            <w:top w:val="none" w:sz="0" w:space="0" w:color="auto"/>
            <w:left w:val="none" w:sz="0" w:space="0" w:color="auto"/>
            <w:bottom w:val="none" w:sz="0" w:space="0" w:color="auto"/>
            <w:right w:val="none" w:sz="0" w:space="0" w:color="auto"/>
          </w:divBdr>
        </w:div>
        <w:div w:id="791554702">
          <w:marLeft w:val="1166"/>
          <w:marRight w:val="0"/>
          <w:marTop w:val="0"/>
          <w:marBottom w:val="0"/>
          <w:divBdr>
            <w:top w:val="none" w:sz="0" w:space="0" w:color="auto"/>
            <w:left w:val="none" w:sz="0" w:space="0" w:color="auto"/>
            <w:bottom w:val="none" w:sz="0" w:space="0" w:color="auto"/>
            <w:right w:val="none" w:sz="0" w:space="0" w:color="auto"/>
          </w:divBdr>
        </w:div>
        <w:div w:id="109251527">
          <w:marLeft w:val="1886"/>
          <w:marRight w:val="0"/>
          <w:marTop w:val="0"/>
          <w:marBottom w:val="0"/>
          <w:divBdr>
            <w:top w:val="none" w:sz="0" w:space="0" w:color="auto"/>
            <w:left w:val="none" w:sz="0" w:space="0" w:color="auto"/>
            <w:bottom w:val="none" w:sz="0" w:space="0" w:color="auto"/>
            <w:right w:val="none" w:sz="0" w:space="0" w:color="auto"/>
          </w:divBdr>
        </w:div>
        <w:div w:id="804857687">
          <w:marLeft w:val="2606"/>
          <w:marRight w:val="0"/>
          <w:marTop w:val="0"/>
          <w:marBottom w:val="0"/>
          <w:divBdr>
            <w:top w:val="none" w:sz="0" w:space="0" w:color="auto"/>
            <w:left w:val="none" w:sz="0" w:space="0" w:color="auto"/>
            <w:bottom w:val="none" w:sz="0" w:space="0" w:color="auto"/>
            <w:right w:val="none" w:sz="0" w:space="0" w:color="auto"/>
          </w:divBdr>
        </w:div>
        <w:div w:id="2092922156">
          <w:marLeft w:val="1166"/>
          <w:marRight w:val="0"/>
          <w:marTop w:val="0"/>
          <w:marBottom w:val="0"/>
          <w:divBdr>
            <w:top w:val="none" w:sz="0" w:space="0" w:color="auto"/>
            <w:left w:val="none" w:sz="0" w:space="0" w:color="auto"/>
            <w:bottom w:val="none" w:sz="0" w:space="0" w:color="auto"/>
            <w:right w:val="none" w:sz="0" w:space="0" w:color="auto"/>
          </w:divBdr>
        </w:div>
        <w:div w:id="349449175">
          <w:marLeft w:val="1886"/>
          <w:marRight w:val="0"/>
          <w:marTop w:val="0"/>
          <w:marBottom w:val="0"/>
          <w:divBdr>
            <w:top w:val="none" w:sz="0" w:space="0" w:color="auto"/>
            <w:left w:val="none" w:sz="0" w:space="0" w:color="auto"/>
            <w:bottom w:val="none" w:sz="0" w:space="0" w:color="auto"/>
            <w:right w:val="none" w:sz="0" w:space="0" w:color="auto"/>
          </w:divBdr>
        </w:div>
        <w:div w:id="1462456917">
          <w:marLeft w:val="2606"/>
          <w:marRight w:val="0"/>
          <w:marTop w:val="0"/>
          <w:marBottom w:val="0"/>
          <w:divBdr>
            <w:top w:val="none" w:sz="0" w:space="0" w:color="auto"/>
            <w:left w:val="none" w:sz="0" w:space="0" w:color="auto"/>
            <w:bottom w:val="none" w:sz="0" w:space="0" w:color="auto"/>
            <w:right w:val="none" w:sz="0" w:space="0" w:color="auto"/>
          </w:divBdr>
        </w:div>
        <w:div w:id="1965035248">
          <w:marLeft w:val="2606"/>
          <w:marRight w:val="0"/>
          <w:marTop w:val="0"/>
          <w:marBottom w:val="0"/>
          <w:divBdr>
            <w:top w:val="none" w:sz="0" w:space="0" w:color="auto"/>
            <w:left w:val="none" w:sz="0" w:space="0" w:color="auto"/>
            <w:bottom w:val="none" w:sz="0" w:space="0" w:color="auto"/>
            <w:right w:val="none" w:sz="0" w:space="0" w:color="auto"/>
          </w:divBdr>
        </w:div>
        <w:div w:id="742683985">
          <w:marLeft w:val="1166"/>
          <w:marRight w:val="0"/>
          <w:marTop w:val="0"/>
          <w:marBottom w:val="0"/>
          <w:divBdr>
            <w:top w:val="none" w:sz="0" w:space="0" w:color="auto"/>
            <w:left w:val="none" w:sz="0" w:space="0" w:color="auto"/>
            <w:bottom w:val="none" w:sz="0" w:space="0" w:color="auto"/>
            <w:right w:val="none" w:sz="0" w:space="0" w:color="auto"/>
          </w:divBdr>
        </w:div>
        <w:div w:id="1404765920">
          <w:marLeft w:val="1886"/>
          <w:marRight w:val="0"/>
          <w:marTop w:val="0"/>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3121281">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57543745">
      <w:bodyDiv w:val="1"/>
      <w:marLeft w:val="0"/>
      <w:marRight w:val="0"/>
      <w:marTop w:val="0"/>
      <w:marBottom w:val="0"/>
      <w:divBdr>
        <w:top w:val="none" w:sz="0" w:space="0" w:color="auto"/>
        <w:left w:val="none" w:sz="0" w:space="0" w:color="auto"/>
        <w:bottom w:val="none" w:sz="0" w:space="0" w:color="auto"/>
        <w:right w:val="none" w:sz="0" w:space="0" w:color="auto"/>
      </w:divBdr>
      <w:divsChild>
        <w:div w:id="1148278458">
          <w:marLeft w:val="1166"/>
          <w:marRight w:val="0"/>
          <w:marTop w:val="0"/>
          <w:marBottom w:val="0"/>
          <w:divBdr>
            <w:top w:val="none" w:sz="0" w:space="0" w:color="auto"/>
            <w:left w:val="none" w:sz="0" w:space="0" w:color="auto"/>
            <w:bottom w:val="none" w:sz="0" w:space="0" w:color="auto"/>
            <w:right w:val="none" w:sz="0" w:space="0" w:color="auto"/>
          </w:divBdr>
        </w:div>
      </w:divsChild>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16516642">
      <w:bodyDiv w:val="1"/>
      <w:marLeft w:val="0"/>
      <w:marRight w:val="0"/>
      <w:marTop w:val="0"/>
      <w:marBottom w:val="0"/>
      <w:divBdr>
        <w:top w:val="none" w:sz="0" w:space="0" w:color="auto"/>
        <w:left w:val="none" w:sz="0" w:space="0" w:color="auto"/>
        <w:bottom w:val="none" w:sz="0" w:space="0" w:color="auto"/>
        <w:right w:val="none" w:sz="0" w:space="0" w:color="auto"/>
      </w:divBdr>
      <w:divsChild>
        <w:div w:id="1967613498">
          <w:marLeft w:val="1166"/>
          <w:marRight w:val="0"/>
          <w:marTop w:val="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0101473">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6344491">
      <w:bodyDiv w:val="1"/>
      <w:marLeft w:val="0"/>
      <w:marRight w:val="0"/>
      <w:marTop w:val="0"/>
      <w:marBottom w:val="0"/>
      <w:divBdr>
        <w:top w:val="none" w:sz="0" w:space="0" w:color="auto"/>
        <w:left w:val="none" w:sz="0" w:space="0" w:color="auto"/>
        <w:bottom w:val="none" w:sz="0" w:space="0" w:color="auto"/>
        <w:right w:val="none" w:sz="0" w:space="0" w:color="auto"/>
      </w:divBdr>
      <w:divsChild>
        <w:div w:id="2119055941">
          <w:marLeft w:val="1166"/>
          <w:marRight w:val="0"/>
          <w:marTop w:val="0"/>
          <w:marBottom w:val="0"/>
          <w:divBdr>
            <w:top w:val="none" w:sz="0" w:space="0" w:color="auto"/>
            <w:left w:val="none" w:sz="0" w:space="0" w:color="auto"/>
            <w:bottom w:val="none" w:sz="0" w:space="0" w:color="auto"/>
            <w:right w:val="none" w:sz="0" w:space="0" w:color="auto"/>
          </w:divBdr>
        </w:div>
        <w:div w:id="377362331">
          <w:marLeft w:val="1886"/>
          <w:marRight w:val="0"/>
          <w:marTop w:val="0"/>
          <w:marBottom w:val="0"/>
          <w:divBdr>
            <w:top w:val="none" w:sz="0" w:space="0" w:color="auto"/>
            <w:left w:val="none" w:sz="0" w:space="0" w:color="auto"/>
            <w:bottom w:val="none" w:sz="0" w:space="0" w:color="auto"/>
            <w:right w:val="none" w:sz="0" w:space="0" w:color="auto"/>
          </w:divBdr>
        </w:div>
        <w:div w:id="1253123540">
          <w:marLeft w:val="2606"/>
          <w:marRight w:val="0"/>
          <w:marTop w:val="0"/>
          <w:marBottom w:val="0"/>
          <w:divBdr>
            <w:top w:val="none" w:sz="0" w:space="0" w:color="auto"/>
            <w:left w:val="none" w:sz="0" w:space="0" w:color="auto"/>
            <w:bottom w:val="none" w:sz="0" w:space="0" w:color="auto"/>
            <w:right w:val="none" w:sz="0" w:space="0" w:color="auto"/>
          </w:divBdr>
        </w:div>
        <w:div w:id="1695418646">
          <w:marLeft w:val="1166"/>
          <w:marRight w:val="0"/>
          <w:marTop w:val="0"/>
          <w:marBottom w:val="0"/>
          <w:divBdr>
            <w:top w:val="none" w:sz="0" w:space="0" w:color="auto"/>
            <w:left w:val="none" w:sz="0" w:space="0" w:color="auto"/>
            <w:bottom w:val="none" w:sz="0" w:space="0" w:color="auto"/>
            <w:right w:val="none" w:sz="0" w:space="0" w:color="auto"/>
          </w:divBdr>
        </w:div>
        <w:div w:id="1721394835">
          <w:marLeft w:val="1886"/>
          <w:marRight w:val="0"/>
          <w:marTop w:val="0"/>
          <w:marBottom w:val="0"/>
          <w:divBdr>
            <w:top w:val="none" w:sz="0" w:space="0" w:color="auto"/>
            <w:left w:val="none" w:sz="0" w:space="0" w:color="auto"/>
            <w:bottom w:val="none" w:sz="0" w:space="0" w:color="auto"/>
            <w:right w:val="none" w:sz="0" w:space="0" w:color="auto"/>
          </w:divBdr>
        </w:div>
        <w:div w:id="594048302">
          <w:marLeft w:val="1886"/>
          <w:marRight w:val="0"/>
          <w:marTop w:val="0"/>
          <w:marBottom w:val="0"/>
          <w:divBdr>
            <w:top w:val="none" w:sz="0" w:space="0" w:color="auto"/>
            <w:left w:val="none" w:sz="0" w:space="0" w:color="auto"/>
            <w:bottom w:val="none" w:sz="0" w:space="0" w:color="auto"/>
            <w:right w:val="none" w:sz="0" w:space="0" w:color="auto"/>
          </w:divBdr>
        </w:div>
        <w:div w:id="2032417337">
          <w:marLeft w:val="1166"/>
          <w:marRight w:val="0"/>
          <w:marTop w:val="0"/>
          <w:marBottom w:val="0"/>
          <w:divBdr>
            <w:top w:val="none" w:sz="0" w:space="0" w:color="auto"/>
            <w:left w:val="none" w:sz="0" w:space="0" w:color="auto"/>
            <w:bottom w:val="none" w:sz="0" w:space="0" w:color="auto"/>
            <w:right w:val="none" w:sz="0" w:space="0" w:color="auto"/>
          </w:divBdr>
        </w:div>
        <w:div w:id="1372999157">
          <w:marLeft w:val="1886"/>
          <w:marRight w:val="0"/>
          <w:marTop w:val="0"/>
          <w:marBottom w:val="0"/>
          <w:divBdr>
            <w:top w:val="none" w:sz="0" w:space="0" w:color="auto"/>
            <w:left w:val="none" w:sz="0" w:space="0" w:color="auto"/>
            <w:bottom w:val="none" w:sz="0" w:space="0" w:color="auto"/>
            <w:right w:val="none" w:sz="0" w:space="0" w:color="auto"/>
          </w:divBdr>
        </w:div>
      </w:divsChild>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2178933">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325439">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75496771">
      <w:bodyDiv w:val="1"/>
      <w:marLeft w:val="0"/>
      <w:marRight w:val="0"/>
      <w:marTop w:val="0"/>
      <w:marBottom w:val="0"/>
      <w:divBdr>
        <w:top w:val="none" w:sz="0" w:space="0" w:color="auto"/>
        <w:left w:val="none" w:sz="0" w:space="0" w:color="auto"/>
        <w:bottom w:val="none" w:sz="0" w:space="0" w:color="auto"/>
        <w:right w:val="none" w:sz="0" w:space="0" w:color="auto"/>
      </w:divBdr>
      <w:divsChild>
        <w:div w:id="1813790687">
          <w:marLeft w:val="1166"/>
          <w:marRight w:val="0"/>
          <w:marTop w:val="0"/>
          <w:marBottom w:val="0"/>
          <w:divBdr>
            <w:top w:val="none" w:sz="0" w:space="0" w:color="auto"/>
            <w:left w:val="none" w:sz="0" w:space="0" w:color="auto"/>
            <w:bottom w:val="none" w:sz="0" w:space="0" w:color="auto"/>
            <w:right w:val="none" w:sz="0" w:space="0" w:color="auto"/>
          </w:divBdr>
        </w:div>
      </w:divsChild>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0496219">
      <w:bodyDiv w:val="1"/>
      <w:marLeft w:val="0"/>
      <w:marRight w:val="0"/>
      <w:marTop w:val="0"/>
      <w:marBottom w:val="0"/>
      <w:divBdr>
        <w:top w:val="none" w:sz="0" w:space="0" w:color="auto"/>
        <w:left w:val="none" w:sz="0" w:space="0" w:color="auto"/>
        <w:bottom w:val="none" w:sz="0" w:space="0" w:color="auto"/>
        <w:right w:val="none" w:sz="0" w:space="0" w:color="auto"/>
      </w:divBdr>
      <w:divsChild>
        <w:div w:id="1115564451">
          <w:marLeft w:val="1886"/>
          <w:marRight w:val="0"/>
          <w:marTop w:val="0"/>
          <w:marBottom w:val="0"/>
          <w:divBdr>
            <w:top w:val="none" w:sz="0" w:space="0" w:color="auto"/>
            <w:left w:val="none" w:sz="0" w:space="0" w:color="auto"/>
            <w:bottom w:val="none" w:sz="0" w:space="0" w:color="auto"/>
            <w:right w:val="none" w:sz="0" w:space="0" w:color="auto"/>
          </w:divBdr>
        </w:div>
      </w:divsChild>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88965798">
      <w:bodyDiv w:val="1"/>
      <w:marLeft w:val="0"/>
      <w:marRight w:val="0"/>
      <w:marTop w:val="0"/>
      <w:marBottom w:val="0"/>
      <w:divBdr>
        <w:top w:val="none" w:sz="0" w:space="0" w:color="auto"/>
        <w:left w:val="none" w:sz="0" w:space="0" w:color="auto"/>
        <w:bottom w:val="none" w:sz="0" w:space="0" w:color="auto"/>
        <w:right w:val="none" w:sz="0" w:space="0" w:color="auto"/>
      </w:divBdr>
      <w:divsChild>
        <w:div w:id="389694768">
          <w:marLeft w:val="1886"/>
          <w:marRight w:val="0"/>
          <w:marTop w:val="0"/>
          <w:marBottom w:val="0"/>
          <w:divBdr>
            <w:top w:val="none" w:sz="0" w:space="0" w:color="auto"/>
            <w:left w:val="none" w:sz="0" w:space="0" w:color="auto"/>
            <w:bottom w:val="none" w:sz="0" w:space="0" w:color="auto"/>
            <w:right w:val="none" w:sz="0" w:space="0" w:color="auto"/>
          </w:divBdr>
        </w:div>
      </w:divsChild>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06685636">
      <w:bodyDiv w:val="1"/>
      <w:marLeft w:val="0"/>
      <w:marRight w:val="0"/>
      <w:marTop w:val="0"/>
      <w:marBottom w:val="0"/>
      <w:divBdr>
        <w:top w:val="none" w:sz="0" w:space="0" w:color="auto"/>
        <w:left w:val="none" w:sz="0" w:space="0" w:color="auto"/>
        <w:bottom w:val="none" w:sz="0" w:space="0" w:color="auto"/>
        <w:right w:val="none" w:sz="0" w:space="0" w:color="auto"/>
      </w:divBdr>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3.xls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5.xls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5" Type="http://schemas.openxmlformats.org/officeDocument/2006/relationships/webSettings" Target="webSettings.xml"/><Relationship Id="rId15" Type="http://schemas.openxmlformats.org/officeDocument/2006/relationships/package" Target="embeddings/Microsoft_Excel_Worksheet4.xls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EBC6EE-E623-4BDB-A1C6-24CB46AE9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3191</Words>
  <Characters>18195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2018-09-28T15:50:00Z</dcterms:created>
  <dcterms:modified xsi:type="dcterms:W3CDTF">2018-09-28T18:23:00Z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